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AD3" w:rsidRPr="00637AD3" w:rsidRDefault="00637AD3" w:rsidP="00637AD3">
      <w:pPr>
        <w:spacing w:after="0" w:line="240" w:lineRule="auto"/>
        <w:rPr>
          <w:rFonts w:cs="Times New Roman"/>
          <w:szCs w:val="28"/>
          <w:lang w:val="uk-UA"/>
        </w:rPr>
      </w:pPr>
      <w:r w:rsidRPr="00637AD3">
        <w:rPr>
          <w:rFonts w:eastAsia="Times New Roman" w:cs="Times New Roman"/>
          <w:noProof/>
          <w:sz w:val="24"/>
          <w:szCs w:val="24"/>
          <w:lang w:eastAsia="ru-RU"/>
        </w:rPr>
        <w:drawing>
          <wp:anchor distT="0" distB="0" distL="114300" distR="114300" simplePos="0" relativeHeight="251659264" behindDoc="0" locked="0" layoutInCell="1" allowOverlap="1" wp14:anchorId="7E86A7D2" wp14:editId="0EE12B83">
            <wp:simplePos x="0" y="0"/>
            <wp:positionH relativeFrom="column">
              <wp:posOffset>2642235</wp:posOffset>
            </wp:positionH>
            <wp:positionV relativeFrom="paragraph">
              <wp:posOffset>-127635</wp:posOffset>
            </wp:positionV>
            <wp:extent cx="487680" cy="727710"/>
            <wp:effectExtent l="0" t="0" r="7620" b="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680" cy="727710"/>
                    </a:xfrm>
                    <a:prstGeom prst="rect">
                      <a:avLst/>
                    </a:prstGeom>
                    <a:noFill/>
                  </pic:spPr>
                </pic:pic>
              </a:graphicData>
            </a:graphic>
            <wp14:sizeRelH relativeFrom="page">
              <wp14:pctWidth>0</wp14:pctWidth>
            </wp14:sizeRelH>
            <wp14:sizeRelV relativeFrom="page">
              <wp14:pctHeight>0</wp14:pctHeight>
            </wp14:sizeRelV>
          </wp:anchor>
        </w:drawing>
      </w:r>
    </w:p>
    <w:p w:rsidR="00637AD3" w:rsidRPr="00637AD3" w:rsidRDefault="00637AD3" w:rsidP="00637AD3">
      <w:pPr>
        <w:rPr>
          <w:rFonts w:asciiTheme="minorHAnsi" w:hAnsiTheme="minorHAnsi"/>
          <w:sz w:val="22"/>
          <w:lang w:val="uk-UA"/>
        </w:rPr>
      </w:pPr>
    </w:p>
    <w:p w:rsidR="00637AD3" w:rsidRPr="00637AD3" w:rsidRDefault="00637AD3" w:rsidP="00637AD3">
      <w:pPr>
        <w:spacing w:after="0" w:line="240" w:lineRule="auto"/>
        <w:jc w:val="center"/>
        <w:rPr>
          <w:rFonts w:eastAsia="Calibri" w:cs="Times New Roman"/>
          <w:color w:val="000000"/>
          <w:szCs w:val="28"/>
          <w:lang w:val="uk-UA" w:eastAsia="ru-RU"/>
        </w:rPr>
      </w:pPr>
    </w:p>
    <w:p w:rsidR="00637AD3" w:rsidRPr="00637AD3" w:rsidRDefault="00637AD3" w:rsidP="00637AD3">
      <w:pPr>
        <w:spacing w:after="0" w:line="240" w:lineRule="auto"/>
        <w:jc w:val="center"/>
        <w:rPr>
          <w:rFonts w:eastAsia="Times New Roman" w:cs="Times New Roman"/>
          <w:szCs w:val="24"/>
          <w:lang w:val="uk-UA" w:eastAsia="ru-RU"/>
        </w:rPr>
      </w:pPr>
      <w:r w:rsidRPr="00637AD3">
        <w:rPr>
          <w:rFonts w:eastAsia="Times New Roman" w:cs="Times New Roman"/>
          <w:szCs w:val="24"/>
          <w:lang w:val="uk-UA" w:eastAsia="ru-RU"/>
        </w:rPr>
        <w:t>С Л А В У Т С Ь К А    М І С Ь К А    Р А Д А</w:t>
      </w:r>
    </w:p>
    <w:p w:rsidR="00637AD3" w:rsidRPr="00637AD3" w:rsidRDefault="00637AD3" w:rsidP="00637AD3">
      <w:pPr>
        <w:keepNext/>
        <w:spacing w:after="0" w:line="240" w:lineRule="auto"/>
        <w:ind w:left="2112" w:firstLine="720"/>
        <w:outlineLvl w:val="3"/>
        <w:rPr>
          <w:rFonts w:eastAsia="Times New Roman" w:cs="Times New Roman"/>
          <w:bCs/>
          <w:szCs w:val="20"/>
          <w:lang w:val="uk-UA" w:eastAsia="ru-RU"/>
        </w:rPr>
      </w:pPr>
      <w:r w:rsidRPr="00637AD3">
        <w:rPr>
          <w:rFonts w:eastAsia="Times New Roman" w:cs="Times New Roman"/>
          <w:bCs/>
          <w:szCs w:val="20"/>
          <w:lang w:val="uk-UA" w:eastAsia="ru-RU"/>
        </w:rPr>
        <w:t>ХМЕЛЬНИЦЬКОЇ    ОБЛАСТІ</w:t>
      </w:r>
    </w:p>
    <w:p w:rsidR="00637AD3" w:rsidRPr="00637AD3" w:rsidRDefault="00637AD3" w:rsidP="00637AD3">
      <w:pPr>
        <w:keepNext/>
        <w:spacing w:after="0" w:line="240" w:lineRule="auto"/>
        <w:ind w:left="2112" w:firstLine="720"/>
        <w:outlineLvl w:val="3"/>
        <w:rPr>
          <w:rFonts w:eastAsia="Times New Roman" w:cs="Times New Roman"/>
          <w:bCs/>
          <w:szCs w:val="20"/>
          <w:lang w:val="uk-UA" w:eastAsia="ru-RU"/>
        </w:rPr>
      </w:pPr>
      <w:r w:rsidRPr="00637AD3">
        <w:rPr>
          <w:rFonts w:eastAsia="Times New Roman" w:cs="Times New Roman"/>
          <w:bCs/>
          <w:szCs w:val="20"/>
          <w:lang w:val="uk-UA" w:eastAsia="ru-RU"/>
        </w:rPr>
        <w:t xml:space="preserve">     ВИКОНАВЧИЙ КОМІТЕТ</w:t>
      </w:r>
    </w:p>
    <w:p w:rsidR="00637AD3" w:rsidRPr="00637AD3" w:rsidRDefault="00637AD3" w:rsidP="00637AD3">
      <w:pPr>
        <w:spacing w:after="0" w:line="240" w:lineRule="auto"/>
        <w:jc w:val="center"/>
        <w:rPr>
          <w:rFonts w:eastAsia="Times New Roman" w:cs="Times New Roman"/>
          <w:b/>
          <w:szCs w:val="24"/>
          <w:lang w:val="uk-UA" w:eastAsia="ru-RU"/>
        </w:rPr>
      </w:pPr>
      <w:r w:rsidRPr="00637AD3">
        <w:rPr>
          <w:rFonts w:eastAsia="Times New Roman" w:cs="Times New Roman"/>
          <w:b/>
          <w:szCs w:val="24"/>
          <w:lang w:val="uk-UA" w:eastAsia="ru-RU"/>
        </w:rPr>
        <w:t>УПРАВЛІННЯ ОСВІТИ</w:t>
      </w:r>
    </w:p>
    <w:p w:rsidR="00637AD3" w:rsidRPr="00637AD3" w:rsidRDefault="00637AD3" w:rsidP="00637AD3">
      <w:pPr>
        <w:tabs>
          <w:tab w:val="left" w:pos="709"/>
        </w:tabs>
        <w:spacing w:after="0" w:line="240" w:lineRule="auto"/>
        <w:jc w:val="center"/>
        <w:rPr>
          <w:rFonts w:eastAsia="Calibri" w:cs="Times New Roman"/>
          <w:color w:val="000000"/>
          <w:sz w:val="24"/>
          <w:szCs w:val="24"/>
          <w:lang w:eastAsia="ru-RU"/>
        </w:rPr>
      </w:pPr>
      <w:r w:rsidRPr="00637AD3">
        <w:rPr>
          <w:rFonts w:eastAsia="Times New Roman" w:cs="Times New Roman"/>
          <w:color w:val="000000"/>
          <w:spacing w:val="-4"/>
          <w:sz w:val="24"/>
          <w:szCs w:val="24"/>
          <w:lang w:val="uk-UA" w:eastAsia="ru-RU"/>
        </w:rPr>
        <w:t xml:space="preserve">30000, м. Славута, вул. Соборності, 32 «В», </w:t>
      </w:r>
      <w:bookmarkStart w:id="0" w:name="_46ad4c2"/>
      <w:bookmarkEnd w:id="0"/>
      <w:r w:rsidRPr="00637AD3">
        <w:rPr>
          <w:rFonts w:eastAsia="Calibri" w:cs="Times New Roman"/>
          <w:color w:val="000000"/>
          <w:sz w:val="24"/>
          <w:szCs w:val="24"/>
          <w:lang w:eastAsia="ru-RU"/>
        </w:rPr>
        <w:t xml:space="preserve">тел.(03842) </w:t>
      </w:r>
      <w:r w:rsidRPr="00637AD3">
        <w:rPr>
          <w:rFonts w:eastAsia="Calibri" w:cs="Times New Roman"/>
          <w:color w:val="000000"/>
          <w:sz w:val="24"/>
          <w:szCs w:val="24"/>
          <w:lang w:val="uk-UA" w:eastAsia="ru-RU"/>
        </w:rPr>
        <w:t>7</w:t>
      </w:r>
      <w:r w:rsidRPr="00637AD3">
        <w:rPr>
          <w:rFonts w:eastAsia="Calibri" w:cs="Times New Roman"/>
          <w:color w:val="000000"/>
          <w:sz w:val="24"/>
          <w:szCs w:val="24"/>
          <w:lang w:eastAsia="ru-RU"/>
        </w:rPr>
        <w:t>-2</w:t>
      </w:r>
      <w:r w:rsidRPr="00637AD3">
        <w:rPr>
          <w:rFonts w:eastAsia="Calibri" w:cs="Times New Roman"/>
          <w:color w:val="000000"/>
          <w:sz w:val="24"/>
          <w:szCs w:val="24"/>
          <w:lang w:val="uk-UA" w:eastAsia="ru-RU"/>
        </w:rPr>
        <w:t>3</w:t>
      </w:r>
      <w:r w:rsidRPr="00637AD3">
        <w:rPr>
          <w:rFonts w:eastAsia="Calibri" w:cs="Times New Roman"/>
          <w:color w:val="000000"/>
          <w:sz w:val="24"/>
          <w:szCs w:val="24"/>
          <w:lang w:eastAsia="ru-RU"/>
        </w:rPr>
        <w:t>-</w:t>
      </w:r>
      <w:r w:rsidRPr="00637AD3">
        <w:rPr>
          <w:rFonts w:eastAsia="Calibri" w:cs="Times New Roman"/>
          <w:color w:val="000000"/>
          <w:sz w:val="24"/>
          <w:szCs w:val="24"/>
          <w:lang w:val="uk-UA" w:eastAsia="ru-RU"/>
        </w:rPr>
        <w:t xml:space="preserve">68 </w:t>
      </w:r>
      <w:r w:rsidRPr="00637AD3">
        <w:rPr>
          <w:rFonts w:eastAsia="Calibri" w:cs="Times New Roman"/>
          <w:color w:val="000000"/>
          <w:sz w:val="24"/>
          <w:szCs w:val="24"/>
          <w:lang w:eastAsia="ru-RU"/>
        </w:rPr>
        <w:t>(нач.),(03842) 7-09-11 (</w:t>
      </w:r>
      <w:proofErr w:type="spellStart"/>
      <w:r w:rsidRPr="00637AD3">
        <w:rPr>
          <w:rFonts w:eastAsia="Calibri" w:cs="Times New Roman"/>
          <w:color w:val="000000"/>
          <w:sz w:val="24"/>
          <w:szCs w:val="24"/>
          <w:lang w:eastAsia="ru-RU"/>
        </w:rPr>
        <w:t>прийм</w:t>
      </w:r>
      <w:proofErr w:type="spellEnd"/>
      <w:r w:rsidRPr="00637AD3">
        <w:rPr>
          <w:rFonts w:eastAsia="Calibri" w:cs="Times New Roman"/>
          <w:color w:val="000000"/>
          <w:sz w:val="24"/>
          <w:szCs w:val="24"/>
          <w:lang w:eastAsia="ru-RU"/>
        </w:rPr>
        <w:t>.), (03842)</w:t>
      </w:r>
      <w:r w:rsidRPr="00637AD3">
        <w:rPr>
          <w:rFonts w:eastAsia="Calibri" w:cs="Times New Roman"/>
          <w:color w:val="000000"/>
          <w:sz w:val="24"/>
          <w:szCs w:val="24"/>
          <w:lang w:val="uk-UA" w:eastAsia="ru-RU"/>
        </w:rPr>
        <w:t xml:space="preserve"> 7</w:t>
      </w:r>
      <w:r w:rsidRPr="00637AD3">
        <w:rPr>
          <w:rFonts w:eastAsia="Calibri" w:cs="Times New Roman"/>
          <w:color w:val="000000"/>
          <w:sz w:val="24"/>
          <w:szCs w:val="24"/>
          <w:lang w:eastAsia="ru-RU"/>
        </w:rPr>
        <w:t>-</w:t>
      </w:r>
      <w:r w:rsidRPr="00637AD3">
        <w:rPr>
          <w:rFonts w:eastAsia="Calibri" w:cs="Times New Roman"/>
          <w:color w:val="000000"/>
          <w:sz w:val="24"/>
          <w:szCs w:val="24"/>
          <w:lang w:val="uk-UA" w:eastAsia="ru-RU"/>
        </w:rPr>
        <w:t>15</w:t>
      </w:r>
      <w:r w:rsidRPr="00637AD3">
        <w:rPr>
          <w:rFonts w:eastAsia="Calibri" w:cs="Times New Roman"/>
          <w:color w:val="000000"/>
          <w:sz w:val="24"/>
          <w:szCs w:val="24"/>
          <w:lang w:eastAsia="ru-RU"/>
        </w:rPr>
        <w:t>-</w:t>
      </w:r>
      <w:r w:rsidRPr="00637AD3">
        <w:rPr>
          <w:rFonts w:eastAsia="Calibri" w:cs="Times New Roman"/>
          <w:color w:val="000000"/>
          <w:sz w:val="24"/>
          <w:szCs w:val="24"/>
          <w:lang w:val="uk-UA" w:eastAsia="ru-RU"/>
        </w:rPr>
        <w:t>56</w:t>
      </w:r>
      <w:r w:rsidRPr="00637AD3">
        <w:rPr>
          <w:rFonts w:eastAsia="Calibri" w:cs="Times New Roman"/>
          <w:color w:val="000000"/>
          <w:sz w:val="24"/>
          <w:szCs w:val="24"/>
          <w:lang w:eastAsia="ru-RU"/>
        </w:rPr>
        <w:t xml:space="preserve"> (</w:t>
      </w:r>
      <w:proofErr w:type="spellStart"/>
      <w:r w:rsidRPr="00637AD3">
        <w:rPr>
          <w:rFonts w:eastAsia="Calibri" w:cs="Times New Roman"/>
          <w:color w:val="000000"/>
          <w:sz w:val="24"/>
          <w:szCs w:val="24"/>
          <w:lang w:eastAsia="ru-RU"/>
        </w:rPr>
        <w:t>заст</w:t>
      </w:r>
      <w:proofErr w:type="gramStart"/>
      <w:r w:rsidRPr="00637AD3">
        <w:rPr>
          <w:rFonts w:eastAsia="Calibri" w:cs="Times New Roman"/>
          <w:color w:val="000000"/>
          <w:sz w:val="24"/>
          <w:szCs w:val="24"/>
          <w:lang w:eastAsia="ru-RU"/>
        </w:rPr>
        <w:t>.н</w:t>
      </w:r>
      <w:proofErr w:type="gramEnd"/>
      <w:r w:rsidRPr="00637AD3">
        <w:rPr>
          <w:rFonts w:eastAsia="Calibri" w:cs="Times New Roman"/>
          <w:color w:val="000000"/>
          <w:sz w:val="24"/>
          <w:szCs w:val="24"/>
          <w:lang w:eastAsia="ru-RU"/>
        </w:rPr>
        <w:t>ач</w:t>
      </w:r>
      <w:proofErr w:type="spellEnd"/>
      <w:r w:rsidRPr="00637AD3">
        <w:rPr>
          <w:rFonts w:eastAsia="Calibri" w:cs="Times New Roman"/>
          <w:color w:val="000000"/>
          <w:sz w:val="24"/>
          <w:szCs w:val="24"/>
          <w:lang w:eastAsia="ru-RU"/>
        </w:rPr>
        <w:t xml:space="preserve">.), (03842) </w:t>
      </w:r>
      <w:r w:rsidRPr="00637AD3">
        <w:rPr>
          <w:rFonts w:eastAsia="Calibri" w:cs="Times New Roman"/>
          <w:color w:val="000000"/>
          <w:sz w:val="24"/>
          <w:szCs w:val="24"/>
          <w:lang w:val="uk-UA" w:eastAsia="ru-RU"/>
        </w:rPr>
        <w:t>7</w:t>
      </w:r>
      <w:r w:rsidRPr="00637AD3">
        <w:rPr>
          <w:rFonts w:eastAsia="Calibri" w:cs="Times New Roman"/>
          <w:color w:val="000000"/>
          <w:sz w:val="24"/>
          <w:szCs w:val="24"/>
          <w:lang w:eastAsia="ru-RU"/>
        </w:rPr>
        <w:t>-28-</w:t>
      </w:r>
      <w:r w:rsidRPr="00637AD3">
        <w:rPr>
          <w:rFonts w:eastAsia="Calibri" w:cs="Times New Roman"/>
          <w:color w:val="000000"/>
          <w:sz w:val="24"/>
          <w:szCs w:val="24"/>
          <w:lang w:val="uk-UA" w:eastAsia="ru-RU"/>
        </w:rPr>
        <w:t>1</w:t>
      </w:r>
      <w:r w:rsidRPr="00637AD3">
        <w:rPr>
          <w:rFonts w:eastAsia="Calibri" w:cs="Times New Roman"/>
          <w:color w:val="000000"/>
          <w:sz w:val="24"/>
          <w:szCs w:val="24"/>
          <w:lang w:eastAsia="ru-RU"/>
        </w:rPr>
        <w:t>3 (</w:t>
      </w:r>
      <w:proofErr w:type="spellStart"/>
      <w:r w:rsidRPr="00637AD3">
        <w:rPr>
          <w:rFonts w:eastAsia="Calibri" w:cs="Times New Roman"/>
          <w:color w:val="000000"/>
          <w:sz w:val="24"/>
          <w:szCs w:val="24"/>
          <w:lang w:eastAsia="ru-RU"/>
        </w:rPr>
        <w:t>гол.бухг</w:t>
      </w:r>
      <w:proofErr w:type="spellEnd"/>
      <w:r w:rsidRPr="00637AD3">
        <w:rPr>
          <w:rFonts w:eastAsia="Calibri" w:cs="Times New Roman"/>
          <w:color w:val="000000"/>
          <w:sz w:val="24"/>
          <w:szCs w:val="24"/>
          <w:lang w:eastAsia="ru-RU"/>
        </w:rPr>
        <w:t>.),</w:t>
      </w:r>
    </w:p>
    <w:p w:rsidR="00637AD3" w:rsidRPr="00637AD3" w:rsidRDefault="00637AD3" w:rsidP="00637AD3">
      <w:pPr>
        <w:keepNext/>
        <w:tabs>
          <w:tab w:val="left" w:pos="709"/>
        </w:tabs>
        <w:spacing w:after="0" w:line="240" w:lineRule="auto"/>
        <w:jc w:val="center"/>
        <w:outlineLvl w:val="2"/>
        <w:rPr>
          <w:rFonts w:eastAsia="Times New Roman" w:cs="Times New Roman"/>
          <w:color w:val="000000"/>
          <w:sz w:val="24"/>
          <w:szCs w:val="24"/>
          <w:lang w:val="uk-UA" w:eastAsia="ru-RU"/>
        </w:rPr>
      </w:pPr>
      <w:r w:rsidRPr="00637AD3">
        <w:rPr>
          <w:rFonts w:eastAsia="Calibri" w:cs="Times New Roman"/>
          <w:color w:val="000000"/>
          <w:spacing w:val="4"/>
          <w:sz w:val="24"/>
          <w:szCs w:val="24"/>
          <w:lang w:val="en-US" w:eastAsia="ru-RU"/>
        </w:rPr>
        <w:t>E</w:t>
      </w:r>
      <w:r w:rsidRPr="00637AD3">
        <w:rPr>
          <w:rFonts w:eastAsia="Calibri" w:cs="Times New Roman"/>
          <w:color w:val="000000"/>
          <w:spacing w:val="4"/>
          <w:sz w:val="24"/>
          <w:szCs w:val="24"/>
          <w:lang w:eastAsia="ru-RU"/>
        </w:rPr>
        <w:t>-</w:t>
      </w:r>
      <w:r w:rsidRPr="00637AD3">
        <w:rPr>
          <w:rFonts w:eastAsia="Calibri" w:cs="Times New Roman"/>
          <w:color w:val="000000"/>
          <w:spacing w:val="4"/>
          <w:sz w:val="24"/>
          <w:szCs w:val="24"/>
          <w:lang w:val="en-US" w:eastAsia="ru-RU"/>
        </w:rPr>
        <w:t>mail</w:t>
      </w:r>
      <w:r w:rsidRPr="00637AD3">
        <w:rPr>
          <w:rFonts w:eastAsia="Calibri" w:cs="Times New Roman"/>
          <w:color w:val="000000"/>
          <w:spacing w:val="4"/>
          <w:sz w:val="24"/>
          <w:szCs w:val="24"/>
          <w:lang w:eastAsia="ru-RU"/>
        </w:rPr>
        <w:t>:</w:t>
      </w:r>
      <w:hyperlink r:id="rId8" w:history="1">
        <w:r w:rsidRPr="00637AD3">
          <w:rPr>
            <w:rFonts w:eastAsia="Calibri" w:cs="Times New Roman"/>
            <w:color w:val="0000FF"/>
            <w:sz w:val="24"/>
            <w:szCs w:val="24"/>
            <w:u w:val="single"/>
            <w:lang w:val="en-GB" w:eastAsia="ru-RU"/>
          </w:rPr>
          <w:t>slavuta</w:t>
        </w:r>
        <w:r w:rsidRPr="00637AD3">
          <w:rPr>
            <w:rFonts w:eastAsia="Calibri" w:cs="Times New Roman"/>
            <w:color w:val="0000FF"/>
            <w:sz w:val="24"/>
            <w:szCs w:val="24"/>
            <w:u w:val="single"/>
            <w:lang w:eastAsia="ru-RU"/>
          </w:rPr>
          <w:t>_</w:t>
        </w:r>
        <w:r w:rsidRPr="00637AD3">
          <w:rPr>
            <w:rFonts w:eastAsia="Calibri" w:cs="Times New Roman"/>
            <w:color w:val="0000FF"/>
            <w:sz w:val="24"/>
            <w:szCs w:val="24"/>
            <w:u w:val="single"/>
            <w:lang w:val="en-GB" w:eastAsia="ru-RU"/>
          </w:rPr>
          <w:t>mvo</w:t>
        </w:r>
        <w:r w:rsidRPr="00637AD3">
          <w:rPr>
            <w:rFonts w:eastAsia="Calibri" w:cs="Times New Roman"/>
            <w:color w:val="0000FF"/>
            <w:sz w:val="24"/>
            <w:szCs w:val="24"/>
            <w:u w:val="single"/>
            <w:lang w:eastAsia="ru-RU"/>
          </w:rPr>
          <w:t>@</w:t>
        </w:r>
        <w:r w:rsidRPr="00637AD3">
          <w:rPr>
            <w:rFonts w:eastAsia="Calibri" w:cs="Times New Roman"/>
            <w:color w:val="0000FF"/>
            <w:sz w:val="24"/>
            <w:szCs w:val="24"/>
            <w:u w:val="single"/>
            <w:lang w:val="en-GB" w:eastAsia="ru-RU"/>
          </w:rPr>
          <w:t>meta</w:t>
        </w:r>
        <w:r w:rsidRPr="00637AD3">
          <w:rPr>
            <w:rFonts w:eastAsia="Calibri" w:cs="Times New Roman"/>
            <w:color w:val="0000FF"/>
            <w:sz w:val="24"/>
            <w:szCs w:val="24"/>
            <w:u w:val="single"/>
            <w:lang w:eastAsia="ru-RU"/>
          </w:rPr>
          <w:t>.</w:t>
        </w:r>
        <w:r w:rsidRPr="00637AD3">
          <w:rPr>
            <w:rFonts w:eastAsia="Calibri" w:cs="Times New Roman"/>
            <w:color w:val="0000FF"/>
            <w:sz w:val="24"/>
            <w:szCs w:val="24"/>
            <w:u w:val="single"/>
            <w:lang w:val="en-GB" w:eastAsia="ru-RU"/>
          </w:rPr>
          <w:t>ua</w:t>
        </w:r>
      </w:hyperlink>
      <w:r w:rsidRPr="00637AD3">
        <w:rPr>
          <w:rFonts w:eastAsia="Calibri" w:cs="Times New Roman"/>
          <w:bCs/>
          <w:color w:val="000000"/>
          <w:sz w:val="24"/>
          <w:szCs w:val="24"/>
          <w:lang w:eastAsia="ru-RU"/>
        </w:rPr>
        <w:t xml:space="preserve">, </w:t>
      </w:r>
      <w:r w:rsidRPr="00637AD3">
        <w:rPr>
          <w:rFonts w:eastAsia="Calibri" w:cs="Times New Roman"/>
          <w:bCs/>
          <w:color w:val="000000"/>
          <w:sz w:val="24"/>
          <w:szCs w:val="24"/>
          <w:lang w:val="en-US" w:eastAsia="ru-RU"/>
        </w:rPr>
        <w:t>Web</w:t>
      </w:r>
      <w:r w:rsidRPr="00637AD3">
        <w:rPr>
          <w:rFonts w:eastAsia="Calibri" w:cs="Times New Roman"/>
          <w:bCs/>
          <w:color w:val="000000"/>
          <w:sz w:val="24"/>
          <w:szCs w:val="24"/>
          <w:lang w:eastAsia="ru-RU"/>
        </w:rPr>
        <w:t xml:space="preserve">: </w:t>
      </w:r>
      <w:r w:rsidRPr="00637AD3">
        <w:rPr>
          <w:rFonts w:eastAsia="Calibri" w:cs="Times New Roman"/>
          <w:bCs/>
          <w:color w:val="000000"/>
          <w:sz w:val="24"/>
          <w:szCs w:val="24"/>
          <w:lang w:val="en-US" w:eastAsia="ru-RU"/>
        </w:rPr>
        <w:t>www</w:t>
      </w:r>
      <w:r w:rsidRPr="00637AD3">
        <w:rPr>
          <w:rFonts w:eastAsia="Calibri" w:cs="Times New Roman"/>
          <w:bCs/>
          <w:color w:val="000000"/>
          <w:sz w:val="24"/>
          <w:szCs w:val="24"/>
          <w:lang w:eastAsia="ru-RU"/>
        </w:rPr>
        <w:t>.</w:t>
      </w:r>
      <w:r w:rsidRPr="00637AD3">
        <w:rPr>
          <w:rFonts w:eastAsia="Calibri" w:cs="Times New Roman"/>
          <w:bCs/>
          <w:color w:val="000000"/>
          <w:sz w:val="24"/>
          <w:szCs w:val="24"/>
          <w:lang w:val="en-US" w:eastAsia="ru-RU"/>
        </w:rPr>
        <w:t>osvitasl</w:t>
      </w:r>
      <w:r w:rsidRPr="00637AD3">
        <w:rPr>
          <w:rFonts w:eastAsia="Calibri" w:cs="Times New Roman"/>
          <w:bCs/>
          <w:color w:val="000000"/>
          <w:sz w:val="24"/>
          <w:szCs w:val="24"/>
          <w:lang w:eastAsia="ru-RU"/>
        </w:rPr>
        <w:t>.</w:t>
      </w:r>
      <w:r w:rsidRPr="00637AD3">
        <w:rPr>
          <w:rFonts w:eastAsia="Calibri" w:cs="Times New Roman"/>
          <w:bCs/>
          <w:color w:val="000000"/>
          <w:sz w:val="24"/>
          <w:szCs w:val="24"/>
          <w:lang w:val="en-US" w:eastAsia="ru-RU"/>
        </w:rPr>
        <w:t>km</w:t>
      </w:r>
      <w:r w:rsidRPr="00637AD3">
        <w:rPr>
          <w:rFonts w:eastAsia="Calibri" w:cs="Times New Roman"/>
          <w:bCs/>
          <w:color w:val="000000"/>
          <w:sz w:val="24"/>
          <w:szCs w:val="24"/>
          <w:lang w:eastAsia="ru-RU"/>
        </w:rPr>
        <w:t>.</w:t>
      </w:r>
      <w:r w:rsidRPr="00637AD3">
        <w:rPr>
          <w:rFonts w:eastAsia="Calibri" w:cs="Times New Roman"/>
          <w:bCs/>
          <w:color w:val="000000"/>
          <w:sz w:val="24"/>
          <w:szCs w:val="24"/>
          <w:lang w:val="en-US" w:eastAsia="ru-RU"/>
        </w:rPr>
        <w:t>ua</w:t>
      </w:r>
      <w:r w:rsidRPr="00637AD3">
        <w:rPr>
          <w:rFonts w:eastAsia="Calibri" w:cs="Times New Roman"/>
          <w:bCs/>
          <w:color w:val="000000"/>
          <w:sz w:val="24"/>
          <w:szCs w:val="24"/>
          <w:lang w:eastAsia="ru-RU"/>
        </w:rPr>
        <w:t>,</w:t>
      </w:r>
      <w:r w:rsidRPr="00637AD3">
        <w:rPr>
          <w:rFonts w:eastAsia="Times New Roman" w:cs="Times New Roman"/>
          <w:color w:val="000000"/>
          <w:sz w:val="24"/>
          <w:szCs w:val="24"/>
          <w:lang w:val="uk-UA" w:eastAsia="ru-RU"/>
        </w:rPr>
        <w:t xml:space="preserve"> код ЄДРПОУ04591452</w:t>
      </w:r>
    </w:p>
    <w:p w:rsidR="00E07F7B" w:rsidRPr="00BF5248" w:rsidRDefault="00E07F7B" w:rsidP="00E07F7B">
      <w:pPr>
        <w:spacing w:after="0" w:line="240" w:lineRule="auto"/>
        <w:rPr>
          <w:rFonts w:eastAsia="Times New Roman" w:cs="Times New Roman"/>
          <w:szCs w:val="24"/>
          <w:lang w:val="uk-UA" w:eastAsia="ru-RU"/>
        </w:rPr>
      </w:pPr>
    </w:p>
    <w:p w:rsidR="00E07F7B" w:rsidRPr="00E07F7B" w:rsidRDefault="00873B19" w:rsidP="00E07F7B">
      <w:pPr>
        <w:spacing w:after="0" w:line="240" w:lineRule="auto"/>
        <w:rPr>
          <w:rFonts w:eastAsia="Times New Roman" w:cs="Times New Roman"/>
          <w:b/>
          <w:szCs w:val="24"/>
          <w:lang w:val="uk-UA" w:eastAsia="ru-RU"/>
        </w:rPr>
      </w:pPr>
      <w:r>
        <w:rPr>
          <w:rFonts w:eastAsia="Times New Roman" w:cs="Times New Roman"/>
          <w:szCs w:val="24"/>
          <w:lang w:val="uk-UA" w:eastAsia="ru-RU"/>
        </w:rPr>
        <w:t>1</w:t>
      </w:r>
      <w:r w:rsidR="00A976B2">
        <w:rPr>
          <w:rFonts w:eastAsia="Times New Roman" w:cs="Times New Roman"/>
          <w:szCs w:val="24"/>
          <w:lang w:val="uk-UA" w:eastAsia="ru-RU"/>
        </w:rPr>
        <w:t>2</w:t>
      </w:r>
      <w:r w:rsidR="008B0738" w:rsidRPr="00BF5248">
        <w:rPr>
          <w:rFonts w:eastAsia="Times New Roman" w:cs="Times New Roman"/>
          <w:szCs w:val="24"/>
          <w:lang w:val="uk-UA" w:eastAsia="ru-RU"/>
        </w:rPr>
        <w:t xml:space="preserve"> січня 20</w:t>
      </w:r>
      <w:r w:rsidR="00A420A7" w:rsidRPr="00BF5248">
        <w:rPr>
          <w:rFonts w:eastAsia="Times New Roman" w:cs="Times New Roman"/>
          <w:szCs w:val="24"/>
          <w:lang w:val="uk-UA" w:eastAsia="ru-RU"/>
        </w:rPr>
        <w:t>2</w:t>
      </w:r>
      <w:r w:rsidR="005B36EC">
        <w:rPr>
          <w:rFonts w:eastAsia="Times New Roman" w:cs="Times New Roman"/>
          <w:szCs w:val="24"/>
          <w:lang w:val="uk-UA" w:eastAsia="ru-RU"/>
        </w:rPr>
        <w:t>3</w:t>
      </w:r>
      <w:r w:rsidR="00A420A7" w:rsidRPr="00BF5248">
        <w:rPr>
          <w:rFonts w:eastAsia="Times New Roman" w:cs="Times New Roman"/>
          <w:szCs w:val="24"/>
          <w:lang w:val="uk-UA" w:eastAsia="ru-RU"/>
        </w:rPr>
        <w:t xml:space="preserve"> </w:t>
      </w:r>
      <w:r w:rsidR="008B0738" w:rsidRPr="00BF5248">
        <w:rPr>
          <w:rFonts w:eastAsia="Times New Roman" w:cs="Times New Roman"/>
          <w:szCs w:val="24"/>
          <w:lang w:val="uk-UA" w:eastAsia="ru-RU"/>
        </w:rPr>
        <w:t xml:space="preserve"> року</w:t>
      </w:r>
      <w:r w:rsidR="008B0738">
        <w:rPr>
          <w:rFonts w:eastAsia="Times New Roman" w:cs="Times New Roman"/>
          <w:szCs w:val="24"/>
          <w:lang w:val="uk-UA" w:eastAsia="ru-RU"/>
        </w:rPr>
        <w:t xml:space="preserve">  </w:t>
      </w:r>
      <w:r w:rsidR="00BF5248">
        <w:rPr>
          <w:rFonts w:eastAsia="Times New Roman" w:cs="Times New Roman"/>
          <w:szCs w:val="24"/>
          <w:lang w:val="uk-UA" w:eastAsia="ru-RU"/>
        </w:rPr>
        <w:t xml:space="preserve"> №</w:t>
      </w:r>
      <w:r w:rsidR="00D20AED">
        <w:rPr>
          <w:rFonts w:eastAsia="Times New Roman" w:cs="Times New Roman"/>
          <w:szCs w:val="24"/>
          <w:lang w:val="uk-UA" w:eastAsia="ru-RU"/>
        </w:rPr>
        <w:t>23.01-</w:t>
      </w:r>
      <w:r w:rsidR="00637AD3">
        <w:rPr>
          <w:rFonts w:eastAsia="Times New Roman" w:cs="Times New Roman"/>
          <w:szCs w:val="24"/>
          <w:lang w:val="uk-UA" w:eastAsia="ru-RU"/>
        </w:rPr>
        <w:t>27/26</w:t>
      </w:r>
      <w:r w:rsidR="00A976B2">
        <w:rPr>
          <w:rFonts w:eastAsia="Times New Roman" w:cs="Times New Roman"/>
          <w:szCs w:val="24"/>
          <w:lang w:val="uk-UA" w:eastAsia="ru-RU"/>
        </w:rPr>
        <w:t xml:space="preserve">  </w:t>
      </w:r>
      <w:r w:rsidR="00D20AED">
        <w:rPr>
          <w:rFonts w:eastAsia="Times New Roman" w:cs="Times New Roman"/>
          <w:szCs w:val="24"/>
          <w:lang w:val="uk-UA" w:eastAsia="ru-RU"/>
        </w:rPr>
        <w:t xml:space="preserve">          </w:t>
      </w:r>
      <w:r w:rsidR="00E07F7B" w:rsidRPr="00E07F7B">
        <w:rPr>
          <w:rFonts w:eastAsia="Times New Roman" w:cs="Times New Roman"/>
          <w:szCs w:val="24"/>
          <w:lang w:val="uk-UA" w:eastAsia="ru-RU"/>
        </w:rPr>
        <w:t>На № __________ від __________</w:t>
      </w:r>
    </w:p>
    <w:p w:rsidR="00E07F7B" w:rsidRPr="00E07F7B" w:rsidRDefault="00E07F7B" w:rsidP="00E07F7B">
      <w:pPr>
        <w:spacing w:before="80" w:after="0" w:line="240" w:lineRule="auto"/>
        <w:jc w:val="right"/>
        <w:rPr>
          <w:rFonts w:eastAsia="Times New Roman" w:cs="Times New Roman"/>
          <w:sz w:val="24"/>
          <w:szCs w:val="24"/>
          <w:lang w:val="uk-UA" w:eastAsia="ru-RU"/>
        </w:rPr>
      </w:pPr>
      <w:r w:rsidRPr="00E07F7B">
        <w:rPr>
          <w:rFonts w:eastAsia="Times New Roman" w:cs="Times New Roman"/>
          <w:b/>
          <w:sz w:val="22"/>
          <w:szCs w:val="24"/>
          <w:lang w:val="uk-UA" w:eastAsia="ru-RU"/>
        </w:rPr>
        <w:t xml:space="preserve">                                                                      </w:t>
      </w:r>
    </w:p>
    <w:p w:rsidR="008B0738" w:rsidRPr="008B0738" w:rsidRDefault="008B0738" w:rsidP="008B0738">
      <w:pPr>
        <w:shd w:val="clear" w:color="auto" w:fill="FFFFFF"/>
        <w:tabs>
          <w:tab w:val="left" w:pos="4962"/>
          <w:tab w:val="left" w:pos="5103"/>
        </w:tabs>
        <w:spacing w:after="0" w:line="240" w:lineRule="auto"/>
        <w:ind w:left="6096"/>
        <w:jc w:val="both"/>
        <w:rPr>
          <w:rFonts w:eastAsia="Times New Roman" w:cs="Times New Roman"/>
          <w:szCs w:val="28"/>
          <w:lang w:val="uk-UA" w:eastAsia="ru-RU"/>
        </w:rPr>
      </w:pPr>
      <w:r w:rsidRPr="008B0738">
        <w:rPr>
          <w:rFonts w:eastAsia="Times New Roman" w:cs="Times New Roman"/>
          <w:color w:val="000000"/>
          <w:szCs w:val="28"/>
          <w:lang w:val="uk-UA" w:eastAsia="ru-RU"/>
        </w:rPr>
        <w:t>Вико</w:t>
      </w:r>
      <w:r w:rsidRPr="008B0738">
        <w:rPr>
          <w:rFonts w:eastAsia="Times New Roman" w:cs="Times New Roman"/>
          <w:szCs w:val="28"/>
          <w:lang w:val="uk-UA" w:eastAsia="ru-RU"/>
        </w:rPr>
        <w:t>навчий комітет</w:t>
      </w:r>
    </w:p>
    <w:p w:rsidR="00672F0E" w:rsidRDefault="008B0738" w:rsidP="008B0738">
      <w:pPr>
        <w:shd w:val="clear" w:color="auto" w:fill="FFFFFF"/>
        <w:tabs>
          <w:tab w:val="left" w:pos="4962"/>
          <w:tab w:val="left" w:pos="5103"/>
        </w:tabs>
        <w:spacing w:after="0" w:line="240" w:lineRule="auto"/>
        <w:ind w:left="6096"/>
        <w:jc w:val="both"/>
        <w:rPr>
          <w:rFonts w:eastAsia="Times New Roman" w:cs="Times New Roman"/>
          <w:szCs w:val="28"/>
          <w:lang w:val="uk-UA" w:eastAsia="ru-RU"/>
        </w:rPr>
      </w:pPr>
      <w:r w:rsidRPr="008B0738">
        <w:rPr>
          <w:rFonts w:eastAsia="Times New Roman" w:cs="Times New Roman"/>
          <w:szCs w:val="28"/>
          <w:lang w:val="uk-UA" w:eastAsia="ru-RU"/>
        </w:rPr>
        <w:t>Славутської міської ради</w:t>
      </w:r>
    </w:p>
    <w:p w:rsidR="008B0738" w:rsidRPr="008B0738" w:rsidRDefault="004457F6" w:rsidP="004457F6">
      <w:pPr>
        <w:shd w:val="clear" w:color="auto" w:fill="FFFFFF"/>
        <w:tabs>
          <w:tab w:val="left" w:pos="4962"/>
          <w:tab w:val="left" w:pos="5103"/>
        </w:tabs>
        <w:spacing w:after="0" w:line="240" w:lineRule="auto"/>
        <w:ind w:left="6096"/>
        <w:rPr>
          <w:rFonts w:eastAsia="Times New Roman" w:cs="Times New Roman"/>
          <w:szCs w:val="28"/>
          <w:lang w:val="uk-UA" w:eastAsia="ru-RU"/>
        </w:rPr>
      </w:pPr>
      <w:r>
        <w:rPr>
          <w:rFonts w:eastAsia="Times New Roman" w:cs="Times New Roman"/>
          <w:szCs w:val="28"/>
          <w:lang w:val="uk-UA" w:eastAsia="ru-RU"/>
        </w:rPr>
        <w:t xml:space="preserve">Відділ організаційно-кадрової роботи </w:t>
      </w:r>
    </w:p>
    <w:p w:rsidR="004457F6" w:rsidRDefault="004457F6" w:rsidP="008B0738">
      <w:pPr>
        <w:spacing w:after="0"/>
        <w:jc w:val="both"/>
        <w:rPr>
          <w:rFonts w:eastAsia="Times New Roman" w:cs="Times New Roman"/>
          <w:szCs w:val="28"/>
          <w:lang w:val="uk-UA" w:eastAsia="ru-RU"/>
        </w:rPr>
      </w:pPr>
    </w:p>
    <w:p w:rsidR="00672F0E" w:rsidRDefault="00672F0E" w:rsidP="008B0738">
      <w:pPr>
        <w:spacing w:after="0"/>
        <w:jc w:val="both"/>
        <w:rPr>
          <w:rFonts w:eastAsia="Times New Roman" w:cs="Times New Roman"/>
          <w:szCs w:val="28"/>
          <w:lang w:val="uk-UA" w:eastAsia="ru-RU"/>
        </w:rPr>
      </w:pPr>
      <w:r>
        <w:rPr>
          <w:rFonts w:eastAsia="Times New Roman" w:cs="Times New Roman"/>
          <w:szCs w:val="28"/>
          <w:lang w:val="uk-UA" w:eastAsia="ru-RU"/>
        </w:rPr>
        <w:t>Про діяльність управління освіти</w:t>
      </w:r>
    </w:p>
    <w:p w:rsidR="00672F0E" w:rsidRDefault="00672F0E" w:rsidP="008B0738">
      <w:pPr>
        <w:spacing w:after="0"/>
        <w:jc w:val="both"/>
        <w:rPr>
          <w:rFonts w:eastAsia="Times New Roman" w:cs="Times New Roman"/>
          <w:szCs w:val="28"/>
          <w:lang w:val="uk-UA" w:eastAsia="ru-RU"/>
        </w:rPr>
      </w:pPr>
      <w:r>
        <w:rPr>
          <w:rFonts w:eastAsia="Times New Roman" w:cs="Times New Roman"/>
          <w:szCs w:val="28"/>
          <w:lang w:val="uk-UA" w:eastAsia="ru-RU"/>
        </w:rPr>
        <w:t>та його структурних підрозділів</w:t>
      </w:r>
    </w:p>
    <w:p w:rsidR="008B0738" w:rsidRPr="008B0738" w:rsidRDefault="008B0738" w:rsidP="008B0738">
      <w:pPr>
        <w:spacing w:after="0"/>
        <w:jc w:val="both"/>
        <w:rPr>
          <w:rFonts w:eastAsia="Times New Roman" w:cs="Times New Roman"/>
          <w:szCs w:val="28"/>
          <w:lang w:val="uk-UA" w:eastAsia="ru-RU"/>
        </w:rPr>
      </w:pPr>
      <w:r w:rsidRPr="008B0738">
        <w:rPr>
          <w:rFonts w:eastAsia="Times New Roman" w:cs="Times New Roman"/>
          <w:szCs w:val="28"/>
          <w:lang w:val="uk-UA" w:eastAsia="ru-RU"/>
        </w:rPr>
        <w:t xml:space="preserve">                                                                             </w:t>
      </w:r>
    </w:p>
    <w:p w:rsidR="00672F0E" w:rsidRDefault="008B0738" w:rsidP="00557FE4">
      <w:pPr>
        <w:spacing w:after="0"/>
        <w:jc w:val="both"/>
        <w:rPr>
          <w:rFonts w:eastAsia="Times New Roman" w:cs="Times New Roman"/>
          <w:szCs w:val="28"/>
          <w:lang w:val="uk-UA" w:eastAsia="ru-RU"/>
        </w:rPr>
      </w:pPr>
      <w:r w:rsidRPr="008B0738">
        <w:rPr>
          <w:rFonts w:eastAsia="Times New Roman" w:cs="Times New Roman"/>
          <w:szCs w:val="28"/>
          <w:lang w:val="uk-UA" w:eastAsia="ru-RU"/>
        </w:rPr>
        <w:tab/>
        <w:t>Управління освіти виконавчого комітету Славутської міс</w:t>
      </w:r>
      <w:r w:rsidR="00672F0E">
        <w:rPr>
          <w:rFonts w:eastAsia="Times New Roman" w:cs="Times New Roman"/>
          <w:szCs w:val="28"/>
          <w:lang w:val="uk-UA" w:eastAsia="ru-RU"/>
        </w:rPr>
        <w:t xml:space="preserve">ької ради надає інформацію про </w:t>
      </w:r>
      <w:r w:rsidRPr="008B0738">
        <w:rPr>
          <w:rFonts w:eastAsia="Times New Roman" w:cs="Times New Roman"/>
          <w:szCs w:val="28"/>
          <w:lang w:val="uk-UA" w:eastAsia="ru-RU"/>
        </w:rPr>
        <w:t>діяльність управління освіти та його структу</w:t>
      </w:r>
      <w:r w:rsidR="00672F0E">
        <w:rPr>
          <w:rFonts w:eastAsia="Times New Roman" w:cs="Times New Roman"/>
          <w:szCs w:val="28"/>
          <w:lang w:val="uk-UA" w:eastAsia="ru-RU"/>
        </w:rPr>
        <w:t>рних підрозділів    у 20</w:t>
      </w:r>
      <w:r w:rsidR="00873B19">
        <w:rPr>
          <w:rFonts w:eastAsia="Times New Roman" w:cs="Times New Roman"/>
          <w:szCs w:val="28"/>
          <w:lang w:val="uk-UA" w:eastAsia="ru-RU"/>
        </w:rPr>
        <w:t>2</w:t>
      </w:r>
      <w:r w:rsidR="005B36EC">
        <w:rPr>
          <w:rFonts w:eastAsia="Times New Roman" w:cs="Times New Roman"/>
          <w:szCs w:val="28"/>
          <w:lang w:val="uk-UA" w:eastAsia="ru-RU"/>
        </w:rPr>
        <w:t>2</w:t>
      </w:r>
      <w:r w:rsidR="00672F0E">
        <w:rPr>
          <w:rFonts w:eastAsia="Times New Roman" w:cs="Times New Roman"/>
          <w:szCs w:val="28"/>
          <w:lang w:val="uk-UA" w:eastAsia="ru-RU"/>
        </w:rPr>
        <w:t xml:space="preserve"> році.</w:t>
      </w:r>
    </w:p>
    <w:p w:rsidR="00672F0E" w:rsidRDefault="00672F0E" w:rsidP="00557FE4">
      <w:pPr>
        <w:spacing w:after="0"/>
        <w:jc w:val="both"/>
        <w:rPr>
          <w:rFonts w:eastAsia="Times New Roman" w:cs="Times New Roman"/>
          <w:szCs w:val="28"/>
          <w:lang w:val="uk-UA" w:eastAsia="ru-RU"/>
        </w:rPr>
      </w:pPr>
    </w:p>
    <w:p w:rsidR="008B0738" w:rsidRPr="008B0738" w:rsidRDefault="00672F0E" w:rsidP="00557FE4">
      <w:pPr>
        <w:spacing w:after="0"/>
        <w:jc w:val="both"/>
        <w:rPr>
          <w:rFonts w:eastAsia="Times New Roman" w:cs="Times New Roman"/>
          <w:szCs w:val="28"/>
          <w:lang w:val="uk-UA" w:eastAsia="ru-RU"/>
        </w:rPr>
      </w:pPr>
      <w:r>
        <w:rPr>
          <w:rFonts w:eastAsia="Times New Roman" w:cs="Times New Roman"/>
          <w:szCs w:val="28"/>
          <w:lang w:val="uk-UA" w:eastAsia="ru-RU"/>
        </w:rPr>
        <w:t>Додаток</w:t>
      </w:r>
      <w:r w:rsidR="00637AD3">
        <w:rPr>
          <w:rFonts w:eastAsia="Times New Roman" w:cs="Times New Roman"/>
          <w:szCs w:val="28"/>
          <w:lang w:val="uk-UA" w:eastAsia="ru-RU"/>
        </w:rPr>
        <w:t>:</w:t>
      </w:r>
      <w:r>
        <w:rPr>
          <w:rFonts w:eastAsia="Times New Roman" w:cs="Times New Roman"/>
          <w:szCs w:val="28"/>
          <w:lang w:val="uk-UA" w:eastAsia="ru-RU"/>
        </w:rPr>
        <w:t xml:space="preserve"> на </w:t>
      </w:r>
      <w:r w:rsidR="002B0B5F">
        <w:rPr>
          <w:rFonts w:eastAsia="Times New Roman" w:cs="Times New Roman"/>
          <w:szCs w:val="28"/>
          <w:lang w:val="uk-UA" w:eastAsia="ru-RU"/>
        </w:rPr>
        <w:t>9</w:t>
      </w:r>
      <w:r w:rsidR="005B36EC">
        <w:rPr>
          <w:rFonts w:eastAsia="Times New Roman" w:cs="Times New Roman"/>
          <w:szCs w:val="28"/>
          <w:lang w:val="uk-UA" w:eastAsia="ru-RU"/>
        </w:rPr>
        <w:t xml:space="preserve"> </w:t>
      </w:r>
      <w:r w:rsidR="00637AD3">
        <w:rPr>
          <w:rFonts w:eastAsia="Times New Roman" w:cs="Times New Roman"/>
          <w:szCs w:val="28"/>
          <w:lang w:val="uk-UA" w:eastAsia="ru-RU"/>
        </w:rPr>
        <w:t xml:space="preserve"> арк</w:t>
      </w:r>
      <w:r>
        <w:rPr>
          <w:rFonts w:eastAsia="Times New Roman" w:cs="Times New Roman"/>
          <w:szCs w:val="28"/>
          <w:lang w:val="uk-UA" w:eastAsia="ru-RU"/>
        </w:rPr>
        <w:t>.</w:t>
      </w:r>
      <w:r w:rsidR="00637AD3">
        <w:rPr>
          <w:rFonts w:eastAsia="Times New Roman" w:cs="Times New Roman"/>
          <w:szCs w:val="28"/>
          <w:lang w:val="uk-UA" w:eastAsia="ru-RU"/>
        </w:rPr>
        <w:t xml:space="preserve"> в 1 прим.</w:t>
      </w:r>
    </w:p>
    <w:p w:rsidR="008B0738" w:rsidRPr="008B0738" w:rsidRDefault="00CC6EB5" w:rsidP="008B0738">
      <w:pPr>
        <w:spacing w:after="0" w:line="240" w:lineRule="auto"/>
        <w:rPr>
          <w:rFonts w:eastAsia="Times New Roman" w:cs="Times New Roman"/>
          <w:szCs w:val="28"/>
          <w:lang w:val="uk-UA" w:eastAsia="ru-RU"/>
        </w:rPr>
      </w:pPr>
      <w:r>
        <w:rPr>
          <w:noProof/>
          <w:sz w:val="24"/>
          <w:szCs w:val="24"/>
          <w:lang w:eastAsia="ru-RU"/>
        </w:rPr>
        <w:drawing>
          <wp:anchor distT="0" distB="0" distL="0" distR="0" simplePos="0" relativeHeight="251661312" behindDoc="0" locked="0" layoutInCell="0" allowOverlap="1" wp14:anchorId="164FF0ED" wp14:editId="13DA8240">
            <wp:simplePos x="0" y="0"/>
            <wp:positionH relativeFrom="page">
              <wp:posOffset>3302635</wp:posOffset>
            </wp:positionH>
            <wp:positionV relativeFrom="page">
              <wp:posOffset>6370955</wp:posOffset>
            </wp:positionV>
            <wp:extent cx="1762125" cy="942975"/>
            <wp:effectExtent l="0" t="0" r="9525" b="9525"/>
            <wp:wrapNone/>
            <wp:docPr id="2" name="Рисунок 2" descr="C:\Users\Секретар\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екретар\Desktop\media\image1.jpe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62125" cy="942975"/>
                    </a:xfrm>
                    <a:prstGeom prst="rect">
                      <a:avLst/>
                    </a:prstGeom>
                    <a:noFill/>
                  </pic:spPr>
                </pic:pic>
              </a:graphicData>
            </a:graphic>
            <wp14:sizeRelH relativeFrom="page">
              <wp14:pctWidth>0</wp14:pctWidth>
            </wp14:sizeRelH>
            <wp14:sizeRelV relativeFrom="page">
              <wp14:pctHeight>0</wp14:pctHeight>
            </wp14:sizeRelV>
          </wp:anchor>
        </w:drawing>
      </w:r>
    </w:p>
    <w:p w:rsidR="00672F0E" w:rsidRDefault="00672F0E" w:rsidP="008B0738">
      <w:pPr>
        <w:spacing w:after="0" w:line="240" w:lineRule="auto"/>
        <w:rPr>
          <w:rFonts w:eastAsia="Times New Roman" w:cs="Times New Roman"/>
          <w:szCs w:val="28"/>
          <w:lang w:val="uk-UA" w:eastAsia="ru-RU"/>
        </w:rPr>
      </w:pPr>
    </w:p>
    <w:p w:rsidR="00A22A7C" w:rsidRDefault="00A22A7C" w:rsidP="008B0738">
      <w:pPr>
        <w:spacing w:after="0" w:line="240" w:lineRule="auto"/>
        <w:rPr>
          <w:rFonts w:eastAsia="Times New Roman" w:cs="Times New Roman"/>
          <w:szCs w:val="28"/>
          <w:lang w:val="uk-UA" w:eastAsia="ru-RU"/>
        </w:rPr>
      </w:pPr>
      <w:r>
        <w:rPr>
          <w:rFonts w:eastAsia="Times New Roman" w:cs="Times New Roman"/>
          <w:szCs w:val="28"/>
          <w:lang w:val="uk-UA" w:eastAsia="ru-RU"/>
        </w:rPr>
        <w:t xml:space="preserve">Начальник </w:t>
      </w:r>
      <w:r w:rsidR="00873B19">
        <w:rPr>
          <w:rFonts w:eastAsia="Times New Roman" w:cs="Times New Roman"/>
          <w:szCs w:val="28"/>
          <w:lang w:val="uk-UA" w:eastAsia="ru-RU"/>
        </w:rPr>
        <w:t xml:space="preserve">управління освіти                                </w:t>
      </w:r>
      <w:r>
        <w:rPr>
          <w:rFonts w:eastAsia="Times New Roman" w:cs="Times New Roman"/>
          <w:szCs w:val="28"/>
          <w:lang w:val="uk-UA" w:eastAsia="ru-RU"/>
        </w:rPr>
        <w:t xml:space="preserve">    </w:t>
      </w:r>
      <w:r w:rsidR="00873B19">
        <w:rPr>
          <w:rFonts w:eastAsia="Times New Roman" w:cs="Times New Roman"/>
          <w:szCs w:val="28"/>
          <w:lang w:val="uk-UA" w:eastAsia="ru-RU"/>
        </w:rPr>
        <w:t xml:space="preserve">     </w:t>
      </w:r>
      <w:r>
        <w:rPr>
          <w:rFonts w:eastAsia="Times New Roman" w:cs="Times New Roman"/>
          <w:szCs w:val="28"/>
          <w:lang w:val="uk-UA" w:eastAsia="ru-RU"/>
        </w:rPr>
        <w:t xml:space="preserve"> </w:t>
      </w:r>
      <w:proofErr w:type="spellStart"/>
      <w:r>
        <w:rPr>
          <w:rFonts w:eastAsia="Times New Roman" w:cs="Times New Roman"/>
          <w:szCs w:val="28"/>
          <w:lang w:val="uk-UA" w:eastAsia="ru-RU"/>
        </w:rPr>
        <w:t>Е</w:t>
      </w:r>
      <w:r w:rsidR="00B47EA6">
        <w:rPr>
          <w:rFonts w:eastAsia="Times New Roman" w:cs="Times New Roman"/>
          <w:szCs w:val="28"/>
          <w:lang w:val="uk-UA" w:eastAsia="ru-RU"/>
        </w:rPr>
        <w:t>льміра</w:t>
      </w:r>
      <w:proofErr w:type="spellEnd"/>
      <w:r w:rsidR="00B47EA6">
        <w:rPr>
          <w:rFonts w:eastAsia="Times New Roman" w:cs="Times New Roman"/>
          <w:szCs w:val="28"/>
          <w:lang w:val="uk-UA" w:eastAsia="ru-RU"/>
        </w:rPr>
        <w:t xml:space="preserve">  </w:t>
      </w:r>
      <w:r>
        <w:rPr>
          <w:rFonts w:eastAsia="Times New Roman" w:cs="Times New Roman"/>
          <w:szCs w:val="28"/>
          <w:lang w:val="uk-UA" w:eastAsia="ru-RU"/>
        </w:rPr>
        <w:t xml:space="preserve">ПЕРЕПЕЛИЦЯ </w:t>
      </w:r>
    </w:p>
    <w:p w:rsidR="00A22A7C" w:rsidRDefault="00A22A7C" w:rsidP="008B0738">
      <w:pPr>
        <w:spacing w:after="0" w:line="240" w:lineRule="auto"/>
        <w:rPr>
          <w:rFonts w:eastAsia="Times New Roman" w:cs="Times New Roman"/>
          <w:szCs w:val="28"/>
          <w:lang w:val="uk-UA" w:eastAsia="ru-RU"/>
        </w:rPr>
      </w:pPr>
    </w:p>
    <w:p w:rsidR="00A22A7C" w:rsidRDefault="00A22A7C" w:rsidP="008B0738">
      <w:pPr>
        <w:spacing w:after="0" w:line="240" w:lineRule="auto"/>
        <w:rPr>
          <w:rFonts w:eastAsia="Times New Roman" w:cs="Times New Roman"/>
          <w:szCs w:val="28"/>
          <w:lang w:val="uk-UA" w:eastAsia="ru-RU"/>
        </w:rPr>
      </w:pPr>
    </w:p>
    <w:p w:rsidR="008B0738" w:rsidRPr="008B0738" w:rsidRDefault="008B0738" w:rsidP="008B0738">
      <w:pPr>
        <w:spacing w:after="0" w:line="240" w:lineRule="auto"/>
        <w:rPr>
          <w:rFonts w:eastAsia="Times New Roman" w:cs="Times New Roman"/>
          <w:sz w:val="24"/>
          <w:szCs w:val="24"/>
          <w:lang w:val="uk-UA" w:eastAsia="ru-RU"/>
        </w:rPr>
      </w:pPr>
    </w:p>
    <w:p w:rsidR="008B0738" w:rsidRPr="008B0738" w:rsidRDefault="008B0738" w:rsidP="008B0738">
      <w:pPr>
        <w:spacing w:after="0" w:line="240" w:lineRule="auto"/>
        <w:jc w:val="both"/>
        <w:rPr>
          <w:rFonts w:eastAsia="Times New Roman" w:cs="Times New Roman"/>
          <w:sz w:val="24"/>
          <w:szCs w:val="24"/>
          <w:lang w:val="uk-UA" w:eastAsia="ru-RU"/>
        </w:rPr>
      </w:pPr>
    </w:p>
    <w:p w:rsidR="008B0738" w:rsidRPr="008B0738" w:rsidRDefault="008B0738" w:rsidP="008B0738">
      <w:pPr>
        <w:spacing w:after="0" w:line="240" w:lineRule="auto"/>
        <w:jc w:val="both"/>
        <w:rPr>
          <w:rFonts w:eastAsia="Times New Roman" w:cs="Times New Roman"/>
          <w:sz w:val="24"/>
          <w:szCs w:val="24"/>
          <w:lang w:val="uk-UA" w:eastAsia="ru-RU"/>
        </w:rPr>
      </w:pPr>
    </w:p>
    <w:p w:rsidR="008B0738" w:rsidRPr="008B0738" w:rsidRDefault="008B0738" w:rsidP="008B0738">
      <w:pPr>
        <w:spacing w:after="0" w:line="240" w:lineRule="auto"/>
        <w:jc w:val="both"/>
        <w:rPr>
          <w:rFonts w:eastAsia="Times New Roman" w:cs="Times New Roman"/>
          <w:sz w:val="24"/>
          <w:szCs w:val="24"/>
          <w:lang w:val="uk-UA" w:eastAsia="ru-RU"/>
        </w:rPr>
      </w:pPr>
    </w:p>
    <w:p w:rsidR="008B0738" w:rsidRPr="008B0738" w:rsidRDefault="008B0738" w:rsidP="008B0738">
      <w:pPr>
        <w:spacing w:after="0" w:line="240" w:lineRule="auto"/>
        <w:jc w:val="both"/>
        <w:rPr>
          <w:rFonts w:eastAsia="Times New Roman" w:cs="Times New Roman"/>
          <w:sz w:val="24"/>
          <w:szCs w:val="24"/>
          <w:lang w:val="uk-UA" w:eastAsia="ru-RU"/>
        </w:rPr>
      </w:pPr>
    </w:p>
    <w:p w:rsidR="008B0738" w:rsidRPr="008B0738" w:rsidRDefault="008B0738" w:rsidP="008B0738">
      <w:pPr>
        <w:spacing w:after="0" w:line="240" w:lineRule="auto"/>
        <w:jc w:val="both"/>
        <w:rPr>
          <w:rFonts w:eastAsia="Times New Roman" w:cs="Times New Roman"/>
          <w:sz w:val="24"/>
          <w:szCs w:val="24"/>
          <w:lang w:val="uk-UA" w:eastAsia="ru-RU"/>
        </w:rPr>
      </w:pPr>
    </w:p>
    <w:p w:rsidR="008B0738" w:rsidRPr="008B0738" w:rsidRDefault="008B0738" w:rsidP="008B0738">
      <w:pPr>
        <w:spacing w:after="0" w:line="240" w:lineRule="auto"/>
        <w:jc w:val="both"/>
        <w:rPr>
          <w:rFonts w:eastAsia="Times New Roman" w:cs="Times New Roman"/>
          <w:sz w:val="24"/>
          <w:szCs w:val="24"/>
          <w:lang w:val="uk-UA" w:eastAsia="ru-RU"/>
        </w:rPr>
      </w:pPr>
    </w:p>
    <w:p w:rsidR="008B0738" w:rsidRDefault="008B0738" w:rsidP="008B0738">
      <w:pPr>
        <w:spacing w:after="0" w:line="240" w:lineRule="auto"/>
        <w:jc w:val="both"/>
        <w:rPr>
          <w:rFonts w:eastAsia="Times New Roman" w:cs="Times New Roman"/>
          <w:sz w:val="24"/>
          <w:szCs w:val="24"/>
          <w:lang w:val="uk-UA" w:eastAsia="ru-RU"/>
        </w:rPr>
      </w:pPr>
    </w:p>
    <w:p w:rsidR="000619F2" w:rsidRPr="008B0738" w:rsidRDefault="000619F2" w:rsidP="008B0738">
      <w:pPr>
        <w:spacing w:after="0" w:line="240" w:lineRule="auto"/>
        <w:jc w:val="both"/>
        <w:rPr>
          <w:rFonts w:eastAsia="Times New Roman" w:cs="Times New Roman"/>
          <w:sz w:val="24"/>
          <w:szCs w:val="24"/>
          <w:lang w:val="uk-UA" w:eastAsia="ru-RU"/>
        </w:rPr>
      </w:pPr>
    </w:p>
    <w:p w:rsidR="008B0738" w:rsidRDefault="008B0738" w:rsidP="008B0738">
      <w:pPr>
        <w:spacing w:after="0" w:line="240" w:lineRule="auto"/>
        <w:jc w:val="both"/>
        <w:rPr>
          <w:rFonts w:eastAsia="Times New Roman" w:cs="Times New Roman"/>
          <w:sz w:val="24"/>
          <w:szCs w:val="24"/>
          <w:lang w:val="uk-UA" w:eastAsia="ru-RU"/>
        </w:rPr>
      </w:pPr>
    </w:p>
    <w:p w:rsidR="00D20AED" w:rsidRDefault="00D20AED" w:rsidP="008B0738">
      <w:pPr>
        <w:spacing w:after="0" w:line="240" w:lineRule="auto"/>
        <w:jc w:val="both"/>
        <w:rPr>
          <w:rFonts w:eastAsia="Times New Roman" w:cs="Times New Roman"/>
          <w:sz w:val="24"/>
          <w:szCs w:val="24"/>
          <w:lang w:val="uk-UA" w:eastAsia="ru-RU"/>
        </w:rPr>
      </w:pPr>
    </w:p>
    <w:p w:rsidR="00D20AED" w:rsidRPr="008B0738" w:rsidRDefault="00D20AED" w:rsidP="008B0738">
      <w:pPr>
        <w:spacing w:after="0" w:line="240" w:lineRule="auto"/>
        <w:jc w:val="both"/>
        <w:rPr>
          <w:rFonts w:eastAsia="Times New Roman" w:cs="Times New Roman"/>
          <w:sz w:val="24"/>
          <w:szCs w:val="24"/>
          <w:lang w:val="uk-UA" w:eastAsia="ru-RU"/>
        </w:rPr>
      </w:pPr>
    </w:p>
    <w:p w:rsidR="008B0738" w:rsidRPr="008B0738" w:rsidRDefault="008B0738" w:rsidP="008B0738">
      <w:pPr>
        <w:spacing w:after="0" w:line="240" w:lineRule="auto"/>
        <w:jc w:val="both"/>
        <w:rPr>
          <w:rFonts w:eastAsia="Times New Roman" w:cs="Times New Roman"/>
          <w:sz w:val="24"/>
          <w:szCs w:val="24"/>
          <w:lang w:val="uk-UA" w:eastAsia="ru-RU"/>
        </w:rPr>
      </w:pPr>
    </w:p>
    <w:p w:rsidR="008B0738" w:rsidRPr="008B0738" w:rsidRDefault="008B0738" w:rsidP="008B0738">
      <w:pPr>
        <w:spacing w:after="0" w:line="240" w:lineRule="auto"/>
        <w:jc w:val="both"/>
        <w:rPr>
          <w:rFonts w:eastAsia="Times New Roman" w:cs="Times New Roman"/>
          <w:sz w:val="24"/>
          <w:szCs w:val="24"/>
          <w:lang w:val="uk-UA" w:eastAsia="ru-RU"/>
        </w:rPr>
      </w:pPr>
    </w:p>
    <w:p w:rsidR="008B0738" w:rsidRPr="008B0738" w:rsidRDefault="008B0738" w:rsidP="00672F0E">
      <w:pPr>
        <w:spacing w:after="0" w:line="240" w:lineRule="auto"/>
        <w:ind w:left="5670"/>
        <w:jc w:val="both"/>
        <w:rPr>
          <w:rFonts w:eastAsia="Times New Roman" w:cs="Times New Roman"/>
          <w:sz w:val="24"/>
          <w:szCs w:val="24"/>
          <w:lang w:val="uk-UA" w:eastAsia="ru-RU"/>
        </w:rPr>
      </w:pPr>
      <w:r w:rsidRPr="008B0738">
        <w:rPr>
          <w:rFonts w:eastAsia="Times New Roman" w:cs="Times New Roman"/>
          <w:sz w:val="24"/>
          <w:szCs w:val="24"/>
          <w:lang w:val="uk-UA" w:eastAsia="ru-RU"/>
        </w:rPr>
        <w:lastRenderedPageBreak/>
        <w:t>Додаток</w:t>
      </w:r>
    </w:p>
    <w:p w:rsidR="008B0738" w:rsidRDefault="008B0738" w:rsidP="00672F0E">
      <w:pPr>
        <w:spacing w:after="0" w:line="240" w:lineRule="auto"/>
        <w:ind w:left="5670"/>
        <w:jc w:val="both"/>
        <w:rPr>
          <w:rFonts w:eastAsia="Times New Roman" w:cs="Times New Roman"/>
          <w:sz w:val="24"/>
          <w:szCs w:val="24"/>
          <w:lang w:val="uk-UA" w:eastAsia="ru-RU"/>
        </w:rPr>
      </w:pPr>
      <w:r w:rsidRPr="008B0738">
        <w:rPr>
          <w:rFonts w:eastAsia="Times New Roman" w:cs="Times New Roman"/>
          <w:sz w:val="24"/>
          <w:szCs w:val="24"/>
          <w:lang w:val="uk-UA" w:eastAsia="ru-RU"/>
        </w:rPr>
        <w:t>до листа управління освіти</w:t>
      </w:r>
    </w:p>
    <w:p w:rsidR="00637AD3" w:rsidRDefault="00637AD3" w:rsidP="00672F0E">
      <w:pPr>
        <w:spacing w:after="0" w:line="240" w:lineRule="auto"/>
        <w:ind w:left="5670"/>
        <w:jc w:val="both"/>
        <w:rPr>
          <w:rFonts w:eastAsia="Times New Roman" w:cs="Times New Roman"/>
          <w:sz w:val="24"/>
          <w:szCs w:val="24"/>
          <w:lang w:val="uk-UA" w:eastAsia="ru-RU"/>
        </w:rPr>
      </w:pPr>
      <w:r>
        <w:rPr>
          <w:rFonts w:eastAsia="Times New Roman" w:cs="Times New Roman"/>
          <w:sz w:val="24"/>
          <w:szCs w:val="24"/>
          <w:lang w:val="uk-UA" w:eastAsia="ru-RU"/>
        </w:rPr>
        <w:t>виконавчого комітету</w:t>
      </w:r>
    </w:p>
    <w:p w:rsidR="00637AD3" w:rsidRPr="008B0738" w:rsidRDefault="00637AD3" w:rsidP="00672F0E">
      <w:pPr>
        <w:spacing w:after="0" w:line="240" w:lineRule="auto"/>
        <w:ind w:left="5670"/>
        <w:jc w:val="both"/>
        <w:rPr>
          <w:rFonts w:eastAsia="Times New Roman" w:cs="Times New Roman"/>
          <w:sz w:val="24"/>
          <w:szCs w:val="24"/>
          <w:lang w:val="uk-UA" w:eastAsia="ru-RU"/>
        </w:rPr>
      </w:pPr>
      <w:r>
        <w:rPr>
          <w:rFonts w:eastAsia="Times New Roman" w:cs="Times New Roman"/>
          <w:sz w:val="24"/>
          <w:szCs w:val="24"/>
          <w:lang w:val="uk-UA" w:eastAsia="ru-RU"/>
        </w:rPr>
        <w:t>Славутської міської ради</w:t>
      </w:r>
    </w:p>
    <w:p w:rsidR="008B0738" w:rsidRPr="008B0738" w:rsidRDefault="008A7039" w:rsidP="00672F0E">
      <w:pPr>
        <w:spacing w:after="0" w:line="240" w:lineRule="auto"/>
        <w:ind w:left="5670"/>
        <w:rPr>
          <w:rFonts w:eastAsia="Times New Roman" w:cs="Times New Roman"/>
          <w:sz w:val="24"/>
          <w:szCs w:val="24"/>
          <w:lang w:val="uk-UA" w:eastAsia="ru-RU"/>
        </w:rPr>
      </w:pPr>
      <w:r>
        <w:rPr>
          <w:rFonts w:eastAsia="Times New Roman" w:cs="Times New Roman"/>
          <w:sz w:val="24"/>
          <w:szCs w:val="24"/>
          <w:lang w:val="uk-UA" w:eastAsia="ru-RU"/>
        </w:rPr>
        <w:t>1</w:t>
      </w:r>
      <w:r w:rsidR="00A976B2">
        <w:rPr>
          <w:rFonts w:eastAsia="Times New Roman" w:cs="Times New Roman"/>
          <w:sz w:val="24"/>
          <w:szCs w:val="24"/>
          <w:lang w:val="uk-UA" w:eastAsia="ru-RU"/>
        </w:rPr>
        <w:t>2</w:t>
      </w:r>
      <w:r w:rsidR="00637AD3">
        <w:rPr>
          <w:rFonts w:eastAsia="Times New Roman" w:cs="Times New Roman"/>
          <w:sz w:val="24"/>
          <w:szCs w:val="24"/>
          <w:lang w:val="uk-UA" w:eastAsia="ru-RU"/>
        </w:rPr>
        <w:t>.01.</w:t>
      </w:r>
      <w:r w:rsidR="008B0738" w:rsidRPr="008B0738">
        <w:rPr>
          <w:rFonts w:eastAsia="Times New Roman" w:cs="Times New Roman"/>
          <w:sz w:val="24"/>
          <w:szCs w:val="24"/>
          <w:lang w:val="uk-UA" w:eastAsia="ru-RU"/>
        </w:rPr>
        <w:t>20</w:t>
      </w:r>
      <w:r w:rsidR="00A420A7">
        <w:rPr>
          <w:rFonts w:eastAsia="Times New Roman" w:cs="Times New Roman"/>
          <w:sz w:val="24"/>
          <w:szCs w:val="24"/>
          <w:lang w:val="uk-UA" w:eastAsia="ru-RU"/>
        </w:rPr>
        <w:t>2</w:t>
      </w:r>
      <w:r w:rsidR="00C76D82">
        <w:rPr>
          <w:rFonts w:eastAsia="Times New Roman" w:cs="Times New Roman"/>
          <w:sz w:val="24"/>
          <w:szCs w:val="24"/>
          <w:lang w:val="uk-UA" w:eastAsia="ru-RU"/>
        </w:rPr>
        <w:t>3</w:t>
      </w:r>
      <w:r w:rsidR="00637AD3">
        <w:rPr>
          <w:rFonts w:eastAsia="Times New Roman" w:cs="Times New Roman"/>
          <w:sz w:val="24"/>
          <w:szCs w:val="24"/>
          <w:lang w:val="uk-UA" w:eastAsia="ru-RU"/>
        </w:rPr>
        <w:t xml:space="preserve"> </w:t>
      </w:r>
      <w:r w:rsidR="002302D7">
        <w:rPr>
          <w:rFonts w:eastAsia="Times New Roman" w:cs="Times New Roman"/>
          <w:sz w:val="24"/>
          <w:szCs w:val="24"/>
          <w:lang w:val="uk-UA" w:eastAsia="ru-RU"/>
        </w:rPr>
        <w:t xml:space="preserve"> </w:t>
      </w:r>
      <w:r w:rsidR="008B0738" w:rsidRPr="008B0738">
        <w:rPr>
          <w:rFonts w:eastAsia="Times New Roman" w:cs="Times New Roman"/>
          <w:sz w:val="24"/>
          <w:szCs w:val="24"/>
          <w:lang w:val="uk-UA" w:eastAsia="ru-RU"/>
        </w:rPr>
        <w:t>№</w:t>
      </w:r>
      <w:r w:rsidR="009801FA">
        <w:rPr>
          <w:rFonts w:eastAsia="Times New Roman" w:cs="Times New Roman"/>
          <w:sz w:val="24"/>
          <w:szCs w:val="24"/>
          <w:lang w:val="uk-UA" w:eastAsia="ru-RU"/>
        </w:rPr>
        <w:t xml:space="preserve"> </w:t>
      </w:r>
      <w:r w:rsidR="00D20AED">
        <w:rPr>
          <w:rFonts w:eastAsia="Times New Roman" w:cs="Times New Roman"/>
          <w:sz w:val="24"/>
          <w:szCs w:val="24"/>
          <w:lang w:val="uk-UA" w:eastAsia="ru-RU"/>
        </w:rPr>
        <w:t>23.01-</w:t>
      </w:r>
      <w:r w:rsidR="00637AD3">
        <w:rPr>
          <w:rFonts w:eastAsia="Times New Roman" w:cs="Times New Roman"/>
          <w:sz w:val="24"/>
          <w:szCs w:val="24"/>
          <w:lang w:val="uk-UA" w:eastAsia="ru-RU"/>
        </w:rPr>
        <w:t>27/</w:t>
      </w:r>
      <w:r w:rsidR="00A420A7">
        <w:rPr>
          <w:rFonts w:eastAsia="Times New Roman" w:cs="Times New Roman"/>
          <w:sz w:val="24"/>
          <w:szCs w:val="24"/>
          <w:lang w:val="uk-UA" w:eastAsia="ru-RU"/>
        </w:rPr>
        <w:t xml:space="preserve"> </w:t>
      </w:r>
    </w:p>
    <w:p w:rsidR="008B0738" w:rsidRPr="008B0738" w:rsidRDefault="008B0738" w:rsidP="008B0738">
      <w:pPr>
        <w:spacing w:after="0" w:line="240" w:lineRule="auto"/>
        <w:jc w:val="center"/>
        <w:rPr>
          <w:rFonts w:eastAsia="Times New Roman" w:cs="Times New Roman"/>
          <w:b/>
          <w:sz w:val="24"/>
          <w:szCs w:val="24"/>
          <w:lang w:val="uk-UA" w:eastAsia="ru-RU"/>
        </w:rPr>
      </w:pPr>
    </w:p>
    <w:p w:rsidR="008B0738" w:rsidRPr="008B0738" w:rsidRDefault="008B0738" w:rsidP="008B0738">
      <w:pPr>
        <w:spacing w:after="0" w:line="240" w:lineRule="auto"/>
        <w:jc w:val="center"/>
        <w:rPr>
          <w:rFonts w:eastAsia="Times New Roman" w:cs="Times New Roman"/>
          <w:szCs w:val="28"/>
          <w:lang w:val="uk-UA" w:eastAsia="ru-RU"/>
        </w:rPr>
      </w:pPr>
      <w:r w:rsidRPr="008B0738">
        <w:rPr>
          <w:rFonts w:eastAsia="Times New Roman" w:cs="Times New Roman"/>
          <w:szCs w:val="28"/>
          <w:lang w:val="uk-UA" w:eastAsia="ru-RU"/>
        </w:rPr>
        <w:t>Інформація</w:t>
      </w:r>
    </w:p>
    <w:p w:rsidR="008B0738" w:rsidRPr="008B0738" w:rsidRDefault="008B0738" w:rsidP="008B0738">
      <w:pPr>
        <w:spacing w:after="0" w:line="240" w:lineRule="auto"/>
        <w:jc w:val="center"/>
        <w:rPr>
          <w:rFonts w:eastAsia="Times New Roman" w:cs="Times New Roman"/>
          <w:szCs w:val="28"/>
          <w:lang w:val="uk-UA" w:eastAsia="ru-RU"/>
        </w:rPr>
      </w:pPr>
      <w:r w:rsidRPr="008B0738">
        <w:rPr>
          <w:rFonts w:eastAsia="Times New Roman" w:cs="Times New Roman"/>
          <w:szCs w:val="28"/>
          <w:lang w:val="uk-UA" w:eastAsia="ru-RU"/>
        </w:rPr>
        <w:t>про  діяльність управління освіти та його структурних підрозділів у 20</w:t>
      </w:r>
      <w:r w:rsidR="00873B19">
        <w:rPr>
          <w:rFonts w:eastAsia="Times New Roman" w:cs="Times New Roman"/>
          <w:szCs w:val="28"/>
          <w:lang w:val="uk-UA" w:eastAsia="ru-RU"/>
        </w:rPr>
        <w:t>2</w:t>
      </w:r>
      <w:r w:rsidR="001B4267">
        <w:rPr>
          <w:rFonts w:eastAsia="Times New Roman" w:cs="Times New Roman"/>
          <w:szCs w:val="28"/>
          <w:lang w:val="uk-UA" w:eastAsia="ru-RU"/>
        </w:rPr>
        <w:t>2</w:t>
      </w:r>
      <w:r w:rsidRPr="008B0738">
        <w:rPr>
          <w:rFonts w:eastAsia="Times New Roman" w:cs="Times New Roman"/>
          <w:szCs w:val="28"/>
          <w:lang w:val="uk-UA" w:eastAsia="ru-RU"/>
        </w:rPr>
        <w:t xml:space="preserve"> році</w:t>
      </w:r>
    </w:p>
    <w:p w:rsidR="000619F2" w:rsidRDefault="002F319A" w:rsidP="002F319A">
      <w:pPr>
        <w:spacing w:after="0"/>
        <w:ind w:left="34" w:hanging="34"/>
        <w:jc w:val="both"/>
        <w:rPr>
          <w:rFonts w:eastAsia="Times New Roman" w:cs="Times New Roman"/>
          <w:szCs w:val="28"/>
          <w:lang w:val="uk-UA" w:eastAsia="uk-UA"/>
        </w:rPr>
      </w:pPr>
      <w:r>
        <w:rPr>
          <w:rFonts w:eastAsia="Times New Roman" w:cs="Times New Roman"/>
          <w:szCs w:val="28"/>
          <w:lang w:val="uk-UA" w:eastAsia="uk-UA"/>
        </w:rPr>
        <w:tab/>
      </w:r>
      <w:r>
        <w:rPr>
          <w:rFonts w:eastAsia="Times New Roman" w:cs="Times New Roman"/>
          <w:szCs w:val="28"/>
          <w:lang w:val="uk-UA" w:eastAsia="uk-UA"/>
        </w:rPr>
        <w:tab/>
      </w:r>
    </w:p>
    <w:p w:rsidR="005235FA" w:rsidRPr="005235FA" w:rsidRDefault="005B36EC" w:rsidP="005235FA">
      <w:pPr>
        <w:tabs>
          <w:tab w:val="left" w:pos="0"/>
        </w:tabs>
        <w:spacing w:after="0" w:line="240" w:lineRule="auto"/>
        <w:ind w:right="-3"/>
        <w:jc w:val="both"/>
        <w:rPr>
          <w:rFonts w:eastAsia="Calibri" w:cs="Times New Roman"/>
          <w:lang w:val="uk-UA"/>
        </w:rPr>
      </w:pPr>
      <w:r>
        <w:rPr>
          <w:rFonts w:eastAsia="Times New Roman" w:cs="Times New Roman"/>
          <w:szCs w:val="28"/>
          <w:lang w:val="uk-UA" w:eastAsia="uk-UA"/>
        </w:rPr>
        <w:tab/>
      </w:r>
      <w:r w:rsidR="005235FA" w:rsidRPr="005235FA">
        <w:rPr>
          <w:rFonts w:eastAsia="Times New Roman" w:cs="Times New Roman"/>
          <w:szCs w:val="28"/>
          <w:lang w:val="uk-UA" w:eastAsia="uk-UA"/>
        </w:rPr>
        <w:t>Робота управління освіти  виконавчого комітету Славутської міської ради  упродовж 2022   року була спрямована на</w:t>
      </w:r>
      <w:r w:rsidR="005235FA" w:rsidRPr="005235FA">
        <w:rPr>
          <w:rFonts w:eastAsia="Calibri" w:cs="Times New Roman"/>
          <w:lang w:val="uk-UA"/>
        </w:rPr>
        <w:t xml:space="preserve"> продовження   реалізації    </w:t>
      </w:r>
      <w:r w:rsidR="005235FA" w:rsidRPr="005235FA">
        <w:rPr>
          <w:rFonts w:eastAsia="Times New Roman" w:cs="Times New Roman"/>
          <w:bCs/>
          <w:szCs w:val="28"/>
          <w:lang w:val="uk-UA" w:eastAsia="ru-RU"/>
        </w:rPr>
        <w:t xml:space="preserve">Програми розвитку </w:t>
      </w:r>
      <w:r w:rsidR="005235FA" w:rsidRPr="005235FA">
        <w:rPr>
          <w:rFonts w:eastAsia="Calibri" w:cs="Times New Roman"/>
          <w:szCs w:val="28"/>
          <w:lang w:val="uk-UA" w:eastAsia="ru-RU"/>
        </w:rPr>
        <w:t>освіти Славутської міської  територіальної громади  на 2022-2026 роки</w:t>
      </w:r>
      <w:r w:rsidR="005235FA" w:rsidRPr="005235FA">
        <w:rPr>
          <w:rFonts w:eastAsia="Calibri" w:cs="Times New Roman"/>
          <w:lang w:val="uk-UA"/>
        </w:rPr>
        <w:t xml:space="preserve">, програми економічного і соціального розвитку Славутської міської територіальної громади на 2022 рік. </w:t>
      </w:r>
    </w:p>
    <w:p w:rsidR="005235FA" w:rsidRPr="005235FA" w:rsidRDefault="005235FA" w:rsidP="005235FA">
      <w:pPr>
        <w:spacing w:after="0" w:line="240" w:lineRule="auto"/>
        <w:ind w:firstLine="708"/>
        <w:jc w:val="both"/>
        <w:rPr>
          <w:rFonts w:eastAsia="Calibri" w:cs="Times New Roman"/>
          <w:lang w:val="uk-UA"/>
        </w:rPr>
      </w:pPr>
      <w:r w:rsidRPr="005235FA">
        <w:rPr>
          <w:rFonts w:eastAsia="Calibri" w:cs="Times New Roman"/>
          <w:lang w:val="uk-UA"/>
        </w:rPr>
        <w:t xml:space="preserve">Освітня система </w:t>
      </w:r>
      <w:r w:rsidRPr="005235FA">
        <w:rPr>
          <w:rFonts w:eastAsia="Times New Roman" w:cs="Times New Roman"/>
          <w:szCs w:val="28"/>
          <w:lang w:val="uk-UA" w:eastAsia="uk-UA"/>
        </w:rPr>
        <w:t xml:space="preserve">Славутської </w:t>
      </w:r>
      <w:r w:rsidRPr="005235FA">
        <w:rPr>
          <w:rFonts w:eastAsia="Calibri" w:cs="Times New Roman"/>
          <w:lang w:val="uk-UA"/>
        </w:rPr>
        <w:t xml:space="preserve"> міської територіальної громади розгалужена й максимально наближена до запитів населених пунктів, що входять до її складу, та повністю забезпечує конституційне право громадян на отримання доступної дошкільної, повної загальної середньої та позашкільної освіти.</w:t>
      </w:r>
    </w:p>
    <w:p w:rsidR="005235FA" w:rsidRPr="005235FA" w:rsidRDefault="005235FA" w:rsidP="005235FA">
      <w:pPr>
        <w:tabs>
          <w:tab w:val="left" w:pos="0"/>
        </w:tabs>
        <w:spacing w:after="0" w:line="240" w:lineRule="auto"/>
        <w:ind w:right="-3"/>
        <w:jc w:val="both"/>
        <w:rPr>
          <w:rFonts w:eastAsia="Calibri" w:cs="Times New Roman"/>
          <w:lang w:val="uk-UA"/>
        </w:rPr>
      </w:pPr>
      <w:r w:rsidRPr="005235FA">
        <w:rPr>
          <w:rFonts w:eastAsia="Calibri" w:cs="Times New Roman"/>
          <w:lang w:val="uk-UA"/>
        </w:rPr>
        <w:tab/>
        <w:t xml:space="preserve">Метою галузі освіти було формування доступної та якісної освітньої системи, що відповідає вимогам суспільства, запитам особистості, потребам держави і регіону, забезпечення  безпеки учасників освітнього процесу. </w:t>
      </w:r>
    </w:p>
    <w:p w:rsidR="005235FA" w:rsidRPr="005235FA" w:rsidRDefault="005235FA" w:rsidP="005235FA">
      <w:pPr>
        <w:shd w:val="clear" w:color="auto" w:fill="FFFFFF"/>
        <w:spacing w:after="0" w:line="240" w:lineRule="auto"/>
        <w:ind w:firstLine="708"/>
        <w:jc w:val="both"/>
        <w:rPr>
          <w:rFonts w:eastAsia="Calibri" w:cs="Times New Roman"/>
          <w:lang w:val="uk-UA"/>
        </w:rPr>
      </w:pPr>
      <w:r w:rsidRPr="005235FA">
        <w:rPr>
          <w:rFonts w:eastAsia="Calibri" w:cs="Times New Roman"/>
          <w:lang w:val="uk-UA"/>
        </w:rPr>
        <w:t xml:space="preserve">Модернізація системи освіти </w:t>
      </w:r>
      <w:r w:rsidRPr="005235FA">
        <w:rPr>
          <w:rFonts w:eastAsia="Times New Roman" w:cs="Times New Roman"/>
          <w:szCs w:val="28"/>
          <w:lang w:val="uk-UA" w:eastAsia="uk-UA"/>
        </w:rPr>
        <w:t xml:space="preserve">Славутської </w:t>
      </w:r>
      <w:r w:rsidRPr="005235FA">
        <w:rPr>
          <w:rFonts w:eastAsia="Calibri" w:cs="Times New Roman"/>
          <w:lang w:val="uk-UA"/>
        </w:rPr>
        <w:t xml:space="preserve"> міської територіальної громади спрямована на підвищення якості надання освітніх послуг, формування єдиного соціокультурного простору, виховання успішної особистості, здатної себе реалізувати у швидко змінюваному сучасному світі. Це вимагає концентрації зусиль державних, громадських, творчих інститутів освітньої політики для підвищення якості освіти, зміцнення її матеріально-технічної бази, забезпечення ефективної підготовки педагогів і управлінців, розробки й запровадження нових економічних і управлінських механізмів розвитку. </w:t>
      </w:r>
    </w:p>
    <w:p w:rsidR="005235FA" w:rsidRPr="005235FA" w:rsidRDefault="005235FA" w:rsidP="005235FA">
      <w:pPr>
        <w:spacing w:after="0" w:line="240" w:lineRule="auto"/>
        <w:ind w:firstLine="708"/>
        <w:jc w:val="both"/>
        <w:rPr>
          <w:rFonts w:eastAsia="Calibri" w:cs="Times New Roman"/>
          <w:lang w:val="uk-UA"/>
        </w:rPr>
      </w:pPr>
      <w:r w:rsidRPr="005235FA">
        <w:rPr>
          <w:rFonts w:eastAsia="Times New Roman" w:cs="Times New Roman"/>
          <w:szCs w:val="28"/>
          <w:lang w:val="uk-UA" w:eastAsia="uk-UA"/>
        </w:rPr>
        <w:t>Освіта Славутської міської територіальної громади є складовою загальнодержавної освітньої системи й охоплює заклади дошкільної, загальної середньої та позашкільної освіти, ДЮСШ, комунальну установу «Інклюзивно-ресурсний центр» Славутської міської ради, комунальну установу «Центр професійного розвитку педагогічних працівників» Славутської міської ради.</w:t>
      </w:r>
      <w:r w:rsidRPr="005235FA">
        <w:rPr>
          <w:rFonts w:eastAsia="Times New Roman" w:cs="Times New Roman"/>
          <w:sz w:val="24"/>
          <w:szCs w:val="24"/>
          <w:lang w:val="uk-UA" w:eastAsia="uk-UA"/>
        </w:rPr>
        <w:t xml:space="preserve">   </w:t>
      </w:r>
    </w:p>
    <w:p w:rsidR="005235FA" w:rsidRPr="005235FA" w:rsidRDefault="005235FA" w:rsidP="005235FA">
      <w:pPr>
        <w:spacing w:after="0" w:line="240" w:lineRule="auto"/>
        <w:ind w:firstLine="709"/>
        <w:jc w:val="both"/>
        <w:rPr>
          <w:rFonts w:eastAsia="Calibri" w:cs="Times New Roman"/>
          <w:szCs w:val="28"/>
          <w:lang w:val="uk-UA" w:eastAsia="uk-UA"/>
        </w:rPr>
      </w:pPr>
      <w:r w:rsidRPr="005235FA">
        <w:rPr>
          <w:rFonts w:eastAsia="Times New Roman" w:cs="Times New Roman"/>
          <w:szCs w:val="28"/>
          <w:lang w:val="uk-UA" w:eastAsia="uk-UA"/>
        </w:rPr>
        <w:t xml:space="preserve">У  </w:t>
      </w:r>
      <w:proofErr w:type="spellStart"/>
      <w:r w:rsidRPr="005235FA">
        <w:rPr>
          <w:rFonts w:eastAsia="Times New Roman" w:cs="Times New Roman"/>
          <w:szCs w:val="28"/>
          <w:lang w:val="uk-UA" w:eastAsia="uk-UA"/>
        </w:rPr>
        <w:t>Славутській</w:t>
      </w:r>
      <w:proofErr w:type="spellEnd"/>
      <w:r w:rsidRPr="005235FA">
        <w:rPr>
          <w:rFonts w:eastAsia="Times New Roman" w:cs="Times New Roman"/>
          <w:szCs w:val="28"/>
          <w:lang w:val="uk-UA" w:eastAsia="uk-UA"/>
        </w:rPr>
        <w:t xml:space="preserve">  міської  територіальній  громаді функціонує  21  заклад освіти.  Це 6 гімназій, що забезпечують здобуття початкової та  базової середньої освіти  та 3 заклади – здобуття повної загальної середньої освіти,  8 закладів дошкільної освіти, 3 </w:t>
      </w:r>
      <w:r w:rsidRPr="005235FA">
        <w:rPr>
          <w:rFonts w:eastAsia="Calibri" w:cs="Times New Roman"/>
          <w:szCs w:val="28"/>
          <w:lang w:val="uk-UA" w:eastAsia="uk-UA"/>
        </w:rPr>
        <w:t xml:space="preserve"> заклади позашкільної освіти та Дитячо-юнацька спортивна школа. Усі заклади  дошкільної  та загальної середньої  освіти отримали ліценції  на провадження освітньої діяльності.</w:t>
      </w:r>
      <w:r w:rsidRPr="005235FA">
        <w:rPr>
          <w:rFonts w:eastAsia="Times New Roman" w:cs="Times New Roman"/>
          <w:szCs w:val="28"/>
          <w:lang w:val="uk-UA" w:eastAsia="uk-UA"/>
        </w:rPr>
        <w:t xml:space="preserve"> </w:t>
      </w:r>
    </w:p>
    <w:p w:rsidR="00B157B0" w:rsidRDefault="005235FA" w:rsidP="005235FA">
      <w:pPr>
        <w:spacing w:after="0" w:line="240" w:lineRule="auto"/>
        <w:ind w:firstLine="567"/>
        <w:jc w:val="both"/>
        <w:rPr>
          <w:rFonts w:eastAsia="Times New Roman" w:cs="Times New Roman"/>
          <w:szCs w:val="28"/>
          <w:lang w:val="uk-UA" w:eastAsia="ru-RU"/>
        </w:rPr>
      </w:pPr>
      <w:r w:rsidRPr="005235FA">
        <w:rPr>
          <w:rFonts w:eastAsia="Calibri" w:cs="Times New Roman"/>
          <w:szCs w:val="28"/>
          <w:lang w:val="uk-UA" w:eastAsia="uk-UA"/>
        </w:rPr>
        <w:t xml:space="preserve">  </w:t>
      </w:r>
      <w:r w:rsidRPr="005235FA">
        <w:rPr>
          <w:rFonts w:eastAsia="Calibri" w:cs="Times New Roman"/>
          <w:lang w:val="uk-UA"/>
        </w:rPr>
        <w:t xml:space="preserve">У громаді сформовано цілісний дошкільний освітній простір як частину соціокультурного простору території громади, забезпечено доступність послуг системи дошкільної освіти. У 2022 році  дошкільною освітою </w:t>
      </w:r>
      <w:r w:rsidRPr="005235FA">
        <w:rPr>
          <w:rFonts w:eastAsia="Calibri" w:cs="Times New Roman"/>
          <w:szCs w:val="28"/>
          <w:lang w:val="uk-UA"/>
        </w:rPr>
        <w:t xml:space="preserve">1088 дітей,  що на  </w:t>
      </w:r>
      <w:r w:rsidRPr="005235FA">
        <w:rPr>
          <w:rFonts w:eastAsia="Calibri" w:cs="Times New Roman"/>
          <w:szCs w:val="28"/>
          <w:lang w:val="uk-UA"/>
        </w:rPr>
        <w:lastRenderedPageBreak/>
        <w:t xml:space="preserve">217  дітей менше, ніж у минулому навчальному році. </w:t>
      </w:r>
      <w:r w:rsidRPr="005235FA">
        <w:rPr>
          <w:rFonts w:eastAsia="Times New Roman" w:cs="Times New Roman"/>
          <w:szCs w:val="28"/>
          <w:lang w:val="uk-UA" w:eastAsia="ru-RU"/>
        </w:rPr>
        <w:t xml:space="preserve">Спостерігається тенденція до розвантаження закладів дошкільної освіти. </w:t>
      </w:r>
    </w:p>
    <w:p w:rsidR="005235FA" w:rsidRPr="005235FA" w:rsidRDefault="005235FA" w:rsidP="005235FA">
      <w:pPr>
        <w:spacing w:after="0" w:line="240" w:lineRule="auto"/>
        <w:ind w:firstLine="567"/>
        <w:jc w:val="both"/>
        <w:rPr>
          <w:rFonts w:eastAsia="Times New Roman" w:cs="Times New Roman"/>
          <w:color w:val="212121"/>
          <w:szCs w:val="28"/>
          <w:lang w:val="uk-UA" w:eastAsia="ru-RU"/>
        </w:rPr>
      </w:pPr>
      <w:r w:rsidRPr="005235FA">
        <w:rPr>
          <w:rFonts w:eastAsia="Times New Roman" w:cs="Times New Roman"/>
          <w:szCs w:val="28"/>
          <w:lang w:val="uk-UA" w:eastAsia="ru-RU"/>
        </w:rPr>
        <w:t xml:space="preserve">Створені сучасні умови для розвитку дітей: групи оснащені дитячими меблями, ігровим обладнанням, дидактичними  посібниками. Заклади дошкільної освіти підключені до мережі Інтернет, у кожному створено власні </w:t>
      </w:r>
      <w:proofErr w:type="spellStart"/>
      <w:r w:rsidRPr="005235FA">
        <w:rPr>
          <w:rFonts w:eastAsia="Times New Roman" w:cs="Times New Roman"/>
          <w:szCs w:val="28"/>
          <w:lang w:val="uk-UA" w:eastAsia="ru-RU"/>
        </w:rPr>
        <w:t>вебсайти</w:t>
      </w:r>
      <w:proofErr w:type="spellEnd"/>
      <w:r w:rsidRPr="005235FA">
        <w:rPr>
          <w:rFonts w:eastAsia="Times New Roman" w:cs="Times New Roman"/>
          <w:szCs w:val="28"/>
          <w:lang w:val="uk-UA" w:eastAsia="ru-RU"/>
        </w:rPr>
        <w:t xml:space="preserve">, що сприяє використанню </w:t>
      </w:r>
      <w:proofErr w:type="spellStart"/>
      <w:r w:rsidRPr="005235FA">
        <w:rPr>
          <w:rFonts w:eastAsia="Times New Roman" w:cs="Times New Roman"/>
          <w:szCs w:val="28"/>
          <w:lang w:val="uk-UA" w:eastAsia="ru-RU"/>
        </w:rPr>
        <w:t>Інтернет-ресурсів</w:t>
      </w:r>
      <w:proofErr w:type="spellEnd"/>
      <w:r w:rsidRPr="005235FA">
        <w:rPr>
          <w:rFonts w:eastAsia="Times New Roman" w:cs="Times New Roman"/>
          <w:szCs w:val="28"/>
          <w:lang w:val="uk-UA" w:eastAsia="ru-RU"/>
        </w:rPr>
        <w:t xml:space="preserve"> в управлінській, навчально-методичній, освітній діяльності, роботі з батьками вихованців ЗДО, громадськістю, застосуванню новітніх комп’ютерних технологій в освітньому процесі. Інтернет-сайти закладів дошкільної освіти дієві, містять інформацію про освітню, господарську та фінансову діяльність, яка постійно оновлюється та є надійним інструментом достовірного інформування громадськості.</w:t>
      </w:r>
      <w:r w:rsidRPr="005235FA">
        <w:rPr>
          <w:rFonts w:eastAsia="Times New Roman" w:cs="Times New Roman"/>
          <w:color w:val="212121"/>
          <w:szCs w:val="28"/>
          <w:lang w:val="uk-UA" w:eastAsia="ru-RU"/>
        </w:rPr>
        <w:t xml:space="preserve"> </w:t>
      </w:r>
      <w:r w:rsidRPr="005235FA">
        <w:rPr>
          <w:rFonts w:eastAsia="Times New Roman" w:cs="Times New Roman"/>
          <w:color w:val="000000"/>
          <w:szCs w:val="28"/>
          <w:lang w:val="uk-UA" w:eastAsia="ru-RU"/>
        </w:rPr>
        <w:t xml:space="preserve">У зв’язку  із повномасштабним вторгненням </w:t>
      </w:r>
      <w:proofErr w:type="spellStart"/>
      <w:r w:rsidRPr="005235FA">
        <w:rPr>
          <w:rFonts w:eastAsia="Times New Roman" w:cs="Times New Roman"/>
          <w:color w:val="000000"/>
          <w:szCs w:val="28"/>
          <w:lang w:val="uk-UA" w:eastAsia="ru-RU"/>
        </w:rPr>
        <w:t>росіїї</w:t>
      </w:r>
      <w:proofErr w:type="spellEnd"/>
      <w:r w:rsidRPr="005235FA">
        <w:rPr>
          <w:rFonts w:eastAsia="Times New Roman" w:cs="Times New Roman"/>
          <w:color w:val="000000"/>
          <w:szCs w:val="28"/>
          <w:lang w:val="uk-UA" w:eastAsia="ru-RU"/>
        </w:rPr>
        <w:t xml:space="preserve"> ЗДО громади тимчасово призупинили освітній </w:t>
      </w:r>
      <w:proofErr w:type="spellStart"/>
      <w:r w:rsidRPr="005235FA">
        <w:rPr>
          <w:rFonts w:eastAsia="Times New Roman" w:cs="Times New Roman"/>
          <w:color w:val="000000"/>
          <w:szCs w:val="28"/>
          <w:lang w:val="uk-UA" w:eastAsia="ru-RU"/>
        </w:rPr>
        <w:t>процес</w:t>
      </w:r>
      <w:r w:rsidRPr="005235FA">
        <w:rPr>
          <w:rFonts w:eastAsia="Times New Roman" w:cs="Times New Roman"/>
          <w:i/>
          <w:color w:val="000000"/>
          <w:szCs w:val="28"/>
          <w:lang w:val="uk-UA" w:eastAsia="ru-RU"/>
        </w:rPr>
        <w:t>.</w:t>
      </w:r>
      <w:r w:rsidRPr="005235FA">
        <w:rPr>
          <w:rFonts w:eastAsia="Calibri" w:cs="Times New Roman"/>
          <w:color w:val="212121"/>
          <w:szCs w:val="28"/>
          <w:lang w:val="uk-UA"/>
        </w:rPr>
        <w:t>Незважаючи</w:t>
      </w:r>
      <w:proofErr w:type="spellEnd"/>
      <w:r w:rsidRPr="005235FA">
        <w:rPr>
          <w:rFonts w:eastAsia="Calibri" w:cs="Times New Roman"/>
          <w:color w:val="212121"/>
          <w:szCs w:val="28"/>
          <w:lang w:val="uk-UA"/>
        </w:rPr>
        <w:t xml:space="preserve"> на призупинення освітнього процесу,педагоги </w:t>
      </w:r>
      <w:proofErr w:type="spellStart"/>
      <w:r w:rsidRPr="005235FA">
        <w:rPr>
          <w:rFonts w:eastAsia="Calibri" w:cs="Times New Roman"/>
          <w:color w:val="212121"/>
          <w:szCs w:val="28"/>
          <w:lang w:val="uk-UA"/>
        </w:rPr>
        <w:t>дошкілля</w:t>
      </w:r>
      <w:proofErr w:type="spellEnd"/>
      <w:r w:rsidRPr="005235FA">
        <w:rPr>
          <w:rFonts w:eastAsia="Calibri" w:cs="Times New Roman"/>
          <w:color w:val="212121"/>
          <w:szCs w:val="28"/>
          <w:lang w:val="uk-UA"/>
        </w:rPr>
        <w:t xml:space="preserve"> продовжували комунікацію з дітьми через </w:t>
      </w:r>
      <w:r w:rsidRPr="005235FA">
        <w:rPr>
          <w:rFonts w:eastAsia="Calibri" w:cs="Times New Roman"/>
          <w:szCs w:val="28"/>
          <w:lang w:val="uk-UA"/>
        </w:rPr>
        <w:t xml:space="preserve"> форуми, чати, </w:t>
      </w:r>
      <w:proofErr w:type="spellStart"/>
      <w:r w:rsidRPr="005235FA">
        <w:rPr>
          <w:rFonts w:eastAsia="Calibri" w:cs="Times New Roman"/>
          <w:szCs w:val="28"/>
          <w:lang w:val="uk-UA"/>
        </w:rPr>
        <w:t>блоги</w:t>
      </w:r>
      <w:proofErr w:type="spellEnd"/>
      <w:r w:rsidRPr="005235FA">
        <w:rPr>
          <w:rFonts w:eastAsia="Calibri" w:cs="Times New Roman"/>
          <w:szCs w:val="28"/>
          <w:lang w:val="uk-UA"/>
        </w:rPr>
        <w:t xml:space="preserve">, соціальні мережі. Педагоги створили базу даних сайтів, матеріали яких будуть корисними для батьків, дітей, і для усіх інших учасників освітнього процесу, використовуючи  публікації психолого-педагогічного та методичного спрямування, зокрема на сайті МОН “Сучасне </w:t>
      </w:r>
      <w:proofErr w:type="spellStart"/>
      <w:r w:rsidRPr="005235FA">
        <w:rPr>
          <w:rFonts w:eastAsia="Calibri" w:cs="Times New Roman"/>
          <w:szCs w:val="28"/>
          <w:lang w:val="uk-UA"/>
        </w:rPr>
        <w:t>дошкілля</w:t>
      </w:r>
      <w:proofErr w:type="spellEnd"/>
      <w:r w:rsidRPr="005235FA">
        <w:rPr>
          <w:rFonts w:eastAsia="Calibri" w:cs="Times New Roman"/>
          <w:szCs w:val="28"/>
          <w:lang w:val="uk-UA"/>
        </w:rPr>
        <w:t xml:space="preserve"> під крилами захисту”    у </w:t>
      </w:r>
      <w:proofErr w:type="spellStart"/>
      <w:r w:rsidRPr="005235FA">
        <w:rPr>
          <w:rFonts w:eastAsia="Calibri" w:cs="Times New Roman"/>
          <w:szCs w:val="28"/>
        </w:rPr>
        <w:t>Telegram</w:t>
      </w:r>
      <w:r w:rsidRPr="005235FA">
        <w:rPr>
          <w:rFonts w:eastAsia="Calibri" w:cs="Times New Roman"/>
          <w:szCs w:val="28"/>
          <w:lang w:val="uk-UA"/>
        </w:rPr>
        <w:t>-каналі</w:t>
      </w:r>
      <w:proofErr w:type="spellEnd"/>
      <w:r w:rsidRPr="005235FA">
        <w:rPr>
          <w:rFonts w:eastAsia="Calibri" w:cs="Times New Roman"/>
          <w:szCs w:val="28"/>
          <w:lang w:val="uk-UA"/>
        </w:rPr>
        <w:t xml:space="preserve"> «Підтримай дитину» </w:t>
      </w:r>
      <w:proofErr w:type="spellStart"/>
      <w:r w:rsidRPr="005235FA">
        <w:rPr>
          <w:rFonts w:eastAsia="Calibri" w:cs="Times New Roman"/>
          <w:szCs w:val="28"/>
        </w:rPr>
        <w:t>https</w:t>
      </w:r>
      <w:proofErr w:type="spellEnd"/>
      <w:r w:rsidRPr="005235FA">
        <w:rPr>
          <w:rFonts w:eastAsia="Calibri" w:cs="Times New Roman"/>
          <w:szCs w:val="28"/>
          <w:lang w:val="uk-UA"/>
        </w:rPr>
        <w:t>://</w:t>
      </w:r>
      <w:r w:rsidRPr="005235FA">
        <w:rPr>
          <w:rFonts w:eastAsia="Calibri" w:cs="Times New Roman"/>
          <w:szCs w:val="28"/>
        </w:rPr>
        <w:t>t</w:t>
      </w:r>
      <w:r w:rsidRPr="005235FA">
        <w:rPr>
          <w:rFonts w:eastAsia="Calibri" w:cs="Times New Roman"/>
          <w:szCs w:val="28"/>
          <w:lang w:val="uk-UA"/>
        </w:rPr>
        <w:t>.</w:t>
      </w:r>
      <w:proofErr w:type="spellStart"/>
      <w:r w:rsidRPr="005235FA">
        <w:rPr>
          <w:rFonts w:eastAsia="Calibri" w:cs="Times New Roman"/>
          <w:szCs w:val="28"/>
        </w:rPr>
        <w:t>me</w:t>
      </w:r>
      <w:proofErr w:type="spellEnd"/>
      <w:r w:rsidRPr="005235FA">
        <w:rPr>
          <w:rFonts w:eastAsia="Calibri" w:cs="Times New Roman"/>
          <w:szCs w:val="28"/>
          <w:lang w:val="uk-UA"/>
        </w:rPr>
        <w:t>/</w:t>
      </w:r>
      <w:proofErr w:type="spellStart"/>
      <w:r w:rsidRPr="005235FA">
        <w:rPr>
          <w:rFonts w:eastAsia="Calibri" w:cs="Times New Roman"/>
          <w:szCs w:val="28"/>
        </w:rPr>
        <w:t>pidtrumaidutuny</w:t>
      </w:r>
      <w:proofErr w:type="spellEnd"/>
      <w:r w:rsidRPr="005235FA">
        <w:rPr>
          <w:rFonts w:eastAsia="Calibri" w:cs="Times New Roman"/>
          <w:szCs w:val="28"/>
          <w:lang w:val="uk-UA"/>
        </w:rPr>
        <w:t>.</w:t>
      </w:r>
      <w:r w:rsidRPr="005235FA">
        <w:rPr>
          <w:rFonts w:eastAsia="Calibri" w:cs="Times New Roman"/>
          <w:b/>
          <w:szCs w:val="28"/>
          <w:lang w:val="uk-UA"/>
        </w:rPr>
        <w:t xml:space="preserve"> </w:t>
      </w:r>
    </w:p>
    <w:p w:rsidR="005235FA" w:rsidRPr="005235FA" w:rsidRDefault="005235FA" w:rsidP="005235FA">
      <w:pPr>
        <w:spacing w:after="0" w:line="240" w:lineRule="auto"/>
        <w:ind w:firstLine="708"/>
        <w:jc w:val="both"/>
        <w:rPr>
          <w:rFonts w:eastAsia="Times New Roman" w:cs="Times New Roman"/>
          <w:bCs/>
          <w:szCs w:val="28"/>
          <w:lang w:val="uk-UA" w:eastAsia="uk-UA"/>
        </w:rPr>
      </w:pPr>
      <w:r w:rsidRPr="005235FA">
        <w:rPr>
          <w:rFonts w:eastAsia="Times New Roman" w:cs="Times New Roman"/>
          <w:bCs/>
          <w:szCs w:val="28"/>
          <w:lang w:val="uk-UA" w:eastAsia="uk-UA"/>
        </w:rPr>
        <w:t>Заклади дошкільної освіти працюють над вдосконаленням варіативної складової Базового компонента.</w:t>
      </w:r>
    </w:p>
    <w:p w:rsidR="005235FA" w:rsidRPr="005235FA" w:rsidRDefault="005235FA" w:rsidP="005235FA">
      <w:pPr>
        <w:spacing w:after="0" w:line="240" w:lineRule="auto"/>
        <w:ind w:firstLine="708"/>
        <w:jc w:val="both"/>
        <w:rPr>
          <w:rFonts w:eastAsia="Calibri" w:cs="Times New Roman"/>
          <w:lang w:val="uk-UA"/>
        </w:rPr>
      </w:pPr>
      <w:r w:rsidRPr="005235FA">
        <w:rPr>
          <w:rFonts w:eastAsia="Times New Roman" w:cs="Times New Roman"/>
          <w:szCs w:val="28"/>
          <w:lang w:val="uk-UA" w:eastAsia="ru-RU"/>
        </w:rPr>
        <w:t>6 дітей охоплено  інклюзивною освітою  на базі трьох закладів дошкільної  освіти.</w:t>
      </w:r>
      <w:r w:rsidRPr="005235FA">
        <w:rPr>
          <w:rFonts w:eastAsia="Calibri" w:cs="Times New Roman"/>
          <w:lang w:val="uk-UA"/>
        </w:rPr>
        <w:t xml:space="preserve"> У штатних  розписах  закладів дошкільної освіти введено посади асистента вихователя для здійснення супроводу дітей з особливими освітніми потребами. </w:t>
      </w:r>
    </w:p>
    <w:p w:rsidR="005235FA" w:rsidRPr="005235FA" w:rsidRDefault="005235FA" w:rsidP="005235FA">
      <w:pPr>
        <w:spacing w:after="0" w:line="240" w:lineRule="auto"/>
        <w:ind w:firstLine="708"/>
        <w:jc w:val="both"/>
        <w:rPr>
          <w:rFonts w:eastAsia="Calibri" w:cs="Times New Roman"/>
          <w:lang w:val="uk-UA"/>
        </w:rPr>
      </w:pPr>
      <w:r w:rsidRPr="005235FA">
        <w:rPr>
          <w:rFonts w:eastAsia="Times New Roman" w:cs="Times New Roman"/>
          <w:szCs w:val="28"/>
          <w:lang w:val="uk-UA" w:eastAsia="ru-RU"/>
        </w:rPr>
        <w:t xml:space="preserve">Забезпечення доступності дошкільної освіти здійснюється і за рахунок </w:t>
      </w:r>
      <w:r w:rsidRPr="005235FA">
        <w:rPr>
          <w:rFonts w:eastAsia="Times New Roman" w:cs="Times New Roman"/>
          <w:szCs w:val="28"/>
          <w:lang w:val="uk-UA" w:eastAsia="uk-UA"/>
        </w:rPr>
        <w:t xml:space="preserve"> варіативної складової. На базі ЦРРД «Дивосвіт» 10 дітей віком від 6 місяців до 2-х років здобувають дошкільну освіту через заняття у Клубі «Я+МАМА».             В ЦРРД «Дивосвіт» працює консультативний пункт  для батьків.</w:t>
      </w:r>
      <w:r w:rsidRPr="005235FA">
        <w:rPr>
          <w:rFonts w:eastAsia="Times New Roman" w:cs="Times New Roman"/>
          <w:bCs/>
          <w:i/>
          <w:szCs w:val="28"/>
          <w:lang w:val="uk-UA" w:eastAsia="uk-UA"/>
        </w:rPr>
        <w:t xml:space="preserve"> </w:t>
      </w:r>
    </w:p>
    <w:p w:rsidR="005235FA" w:rsidRPr="005235FA" w:rsidRDefault="005235FA" w:rsidP="005235FA">
      <w:pPr>
        <w:spacing w:after="0" w:line="240" w:lineRule="auto"/>
        <w:ind w:firstLine="567"/>
        <w:jc w:val="both"/>
        <w:rPr>
          <w:rFonts w:eastAsia="Times New Roman" w:cs="Times New Roman"/>
          <w:szCs w:val="28"/>
          <w:lang w:val="uk-UA" w:eastAsia="ru-RU"/>
        </w:rPr>
      </w:pPr>
      <w:r w:rsidRPr="005235FA">
        <w:rPr>
          <w:rFonts w:eastAsia="Times New Roman" w:cs="Times New Roman"/>
          <w:color w:val="212121"/>
          <w:szCs w:val="28"/>
          <w:lang w:val="uk-UA" w:eastAsia="ru-RU"/>
        </w:rPr>
        <w:t xml:space="preserve">   </w:t>
      </w:r>
      <w:r w:rsidRPr="005235FA">
        <w:rPr>
          <w:rFonts w:eastAsia="Calibri" w:cs="Times New Roman"/>
          <w:color w:val="FF0000"/>
          <w:szCs w:val="28"/>
          <w:lang w:val="uk-UA"/>
        </w:rPr>
        <w:t xml:space="preserve"> </w:t>
      </w:r>
      <w:r w:rsidRPr="005235FA">
        <w:rPr>
          <w:rFonts w:eastAsia="Times New Roman" w:cs="Times New Roman"/>
          <w:szCs w:val="28"/>
          <w:lang w:val="uk-UA" w:eastAsia="ru-RU"/>
        </w:rPr>
        <w:t>На території  міської територіальної громади дошкільнята забезпечені якісним та енергетично ціннісним раціоном з врахуванням принципів здорового харчування. Встановлено</w:t>
      </w:r>
      <w:r w:rsidRPr="005235FA">
        <w:rPr>
          <w:rFonts w:eastAsia="Times New Roman" w:cs="Times New Roman"/>
          <w:szCs w:val="20"/>
          <w:lang w:val="uk-UA" w:eastAsia="ru-RU"/>
        </w:rPr>
        <w:t xml:space="preserve"> розмір плати для батьків за харчування дітей у розмірі   60 відсотків від встановленої вартості харчування на день.</w:t>
      </w:r>
      <w:r w:rsidRPr="005235FA">
        <w:rPr>
          <w:rFonts w:eastAsia="Times New Roman" w:cs="Times New Roman"/>
          <w:szCs w:val="28"/>
          <w:lang w:eastAsia="ru-RU"/>
        </w:rPr>
        <w:t xml:space="preserve"> </w:t>
      </w:r>
      <w:r w:rsidRPr="005235FA">
        <w:rPr>
          <w:rFonts w:eastAsia="Times New Roman" w:cs="Times New Roman"/>
          <w:szCs w:val="20"/>
          <w:lang w:val="uk-UA" w:eastAsia="ru-RU"/>
        </w:rPr>
        <w:t>Зменшено на 50 відсотків розмір плати за харчування для батьків, які мають трьох і більше дітей.</w:t>
      </w:r>
      <w:r w:rsidRPr="005235FA">
        <w:rPr>
          <w:rFonts w:eastAsia="Times New Roman" w:cs="Times New Roman"/>
          <w:szCs w:val="28"/>
          <w:lang w:val="uk-UA" w:eastAsia="ru-RU"/>
        </w:rPr>
        <w:t xml:space="preserve"> Впроваджується  система НАССР у всіх закладах дошкільної освіти.</w:t>
      </w:r>
    </w:p>
    <w:p w:rsidR="005235FA" w:rsidRPr="005235FA" w:rsidRDefault="005235FA" w:rsidP="005235FA">
      <w:pPr>
        <w:spacing w:after="0" w:line="240" w:lineRule="auto"/>
        <w:ind w:firstLine="708"/>
        <w:jc w:val="both"/>
        <w:rPr>
          <w:rFonts w:eastAsia="Times New Roman" w:cs="Times New Roman"/>
          <w:szCs w:val="28"/>
          <w:lang w:val="uk-UA" w:eastAsia="uk-UA"/>
        </w:rPr>
      </w:pPr>
      <w:r w:rsidRPr="005235FA">
        <w:rPr>
          <w:rFonts w:eastAsia="Times New Roman" w:cs="Times New Roman"/>
          <w:szCs w:val="28"/>
          <w:lang w:val="uk-UA" w:eastAsia="uk-UA"/>
        </w:rPr>
        <w:t>У 2022 році продовжено роботу щодо подальшого розвитку та удосконалення  мережі закладів освіти.</w:t>
      </w:r>
      <w:r w:rsidRPr="005235FA">
        <w:rPr>
          <w:rFonts w:eastAsia="Calibri" w:cs="Times New Roman"/>
          <w:szCs w:val="28"/>
          <w:lang w:val="uk-UA" w:eastAsia="uk-UA"/>
        </w:rPr>
        <w:t xml:space="preserve"> У закладах загальної середньої освіти сформовано  162 класи, учнівський контингент складає 4404 дитини.</w:t>
      </w:r>
      <w:r w:rsidR="00877F53">
        <w:rPr>
          <w:rFonts w:eastAsia="Calibri" w:cs="Times New Roman"/>
          <w:szCs w:val="28"/>
          <w:lang w:val="uk-UA" w:eastAsia="uk-UA"/>
        </w:rPr>
        <w:t xml:space="preserve"> </w:t>
      </w:r>
      <w:r w:rsidRPr="005235FA">
        <w:rPr>
          <w:rFonts w:eastAsia="Calibri" w:cs="Times New Roman"/>
          <w:szCs w:val="28"/>
          <w:lang w:val="uk-UA" w:eastAsia="uk-UA"/>
        </w:rPr>
        <w:t>Для 285 учнів  функціонує 10 класів з поглибленим вивченням окремих  предметів:математики, української мови, інформатики,географії, англійської мови.</w:t>
      </w:r>
      <w:r w:rsidRPr="005235FA">
        <w:rPr>
          <w:rFonts w:eastAsia="Times New Roman" w:cs="Times New Roman"/>
          <w:sz w:val="24"/>
          <w:szCs w:val="24"/>
          <w:lang w:val="uk-UA" w:eastAsia="uk-UA"/>
        </w:rPr>
        <w:t xml:space="preserve"> </w:t>
      </w:r>
      <w:r w:rsidRPr="005235FA">
        <w:rPr>
          <w:rFonts w:eastAsia="Times New Roman" w:cs="Times New Roman"/>
          <w:szCs w:val="28"/>
          <w:lang w:val="uk-UA" w:eastAsia="uk-UA"/>
        </w:rPr>
        <w:t>У 14 профільних класах  навчається 406 учнів, десяті класи сформовано на базі НВК. 52 учні з особливими освітніми потребами  охоплено навчанням у 31 класі. Відповідно до  запитів батьків  інклюзивні класи функціонують  у  всіх школах, за винятком НВК та Славутської гімназії № 5.</w:t>
      </w:r>
      <w:r w:rsidRPr="005235FA">
        <w:rPr>
          <w:rFonts w:eastAsia="Calibri" w:cs="Times New Roman"/>
          <w:szCs w:val="28"/>
          <w:lang w:val="uk-UA" w:eastAsia="ru-RU"/>
        </w:rPr>
        <w:t xml:space="preserve"> Для них розроблено </w:t>
      </w:r>
      <w:r w:rsidRPr="005235FA">
        <w:rPr>
          <w:rFonts w:eastAsia="Calibri" w:cs="Times New Roman"/>
          <w:szCs w:val="28"/>
          <w:lang w:val="uk-UA" w:eastAsia="ru-RU"/>
        </w:rPr>
        <w:lastRenderedPageBreak/>
        <w:t xml:space="preserve">індивідуальні </w:t>
      </w:r>
      <w:proofErr w:type="spellStart"/>
      <w:r w:rsidRPr="005235FA">
        <w:rPr>
          <w:rFonts w:eastAsia="Calibri" w:cs="Times New Roman"/>
          <w:szCs w:val="28"/>
          <w:lang w:val="uk-UA" w:eastAsia="ru-RU"/>
        </w:rPr>
        <w:t>корекційні</w:t>
      </w:r>
      <w:proofErr w:type="spellEnd"/>
      <w:r w:rsidRPr="005235FA">
        <w:rPr>
          <w:rFonts w:eastAsia="Calibri" w:cs="Times New Roman"/>
          <w:szCs w:val="28"/>
          <w:lang w:val="uk-UA" w:eastAsia="ru-RU"/>
        </w:rPr>
        <w:t xml:space="preserve"> програми розвитку, створено належні умови для навчання та виховання.</w:t>
      </w:r>
      <w:r w:rsidRPr="005235FA">
        <w:rPr>
          <w:rFonts w:eastAsia="Calibri" w:cs="Times New Roman"/>
          <w:szCs w:val="28"/>
          <w:shd w:val="clear" w:color="auto" w:fill="FFFFFF"/>
          <w:lang w:val="uk-UA"/>
        </w:rPr>
        <w:t xml:space="preserve"> Комплексну психолого-педагогічну оцінку проводять у закладах освіти спільно з працівниками ІРЦ, відтепер вони складають одну команду супроводу дитини.</w:t>
      </w:r>
      <w:r w:rsidRPr="005235FA">
        <w:rPr>
          <w:rFonts w:eastAsia="Calibri" w:cs="Times New Roman"/>
          <w:color w:val="2C2B2B"/>
          <w:szCs w:val="28"/>
          <w:shd w:val="clear" w:color="auto" w:fill="FFFFFF"/>
          <w:lang w:val="uk-UA"/>
        </w:rPr>
        <w:t xml:space="preserve">                                        </w:t>
      </w:r>
    </w:p>
    <w:p w:rsidR="005235FA" w:rsidRPr="005235FA" w:rsidRDefault="005235FA" w:rsidP="005235FA">
      <w:pPr>
        <w:spacing w:after="0" w:line="240" w:lineRule="auto"/>
        <w:ind w:firstLine="708"/>
        <w:jc w:val="both"/>
        <w:rPr>
          <w:rFonts w:eastAsia="Times New Roman" w:cs="Times New Roman"/>
          <w:b/>
          <w:szCs w:val="28"/>
          <w:lang w:val="uk-UA" w:eastAsia="uk-UA"/>
        </w:rPr>
      </w:pPr>
      <w:proofErr w:type="spellStart"/>
      <w:r w:rsidRPr="005235FA">
        <w:rPr>
          <w:rFonts w:eastAsia="Calibri" w:cs="Times New Roman"/>
          <w:color w:val="000000"/>
          <w:szCs w:val="28"/>
        </w:rPr>
        <w:t>Усупереч</w:t>
      </w:r>
      <w:proofErr w:type="spellEnd"/>
      <w:r w:rsidRPr="005235FA">
        <w:rPr>
          <w:rFonts w:eastAsia="Calibri" w:cs="Times New Roman"/>
          <w:color w:val="000000"/>
          <w:szCs w:val="28"/>
        </w:rPr>
        <w:t xml:space="preserve"> проблемам, </w:t>
      </w:r>
      <w:proofErr w:type="spellStart"/>
      <w:r w:rsidRPr="005235FA">
        <w:rPr>
          <w:rFonts w:eastAsia="Calibri" w:cs="Times New Roman"/>
          <w:color w:val="000000"/>
          <w:szCs w:val="28"/>
        </w:rPr>
        <w:t>які</w:t>
      </w:r>
      <w:proofErr w:type="spellEnd"/>
      <w:r w:rsidRPr="005235FA">
        <w:rPr>
          <w:rFonts w:eastAsia="Calibri" w:cs="Times New Roman"/>
          <w:color w:val="000000"/>
          <w:szCs w:val="28"/>
        </w:rPr>
        <w:t xml:space="preserve"> принесла </w:t>
      </w:r>
      <w:proofErr w:type="spellStart"/>
      <w:r w:rsidRPr="005235FA">
        <w:rPr>
          <w:rFonts w:eastAsia="Calibri" w:cs="Times New Roman"/>
          <w:color w:val="000000"/>
          <w:szCs w:val="28"/>
        </w:rPr>
        <w:t>збройна</w:t>
      </w:r>
      <w:proofErr w:type="spellEnd"/>
      <w:r w:rsidRPr="005235FA">
        <w:rPr>
          <w:rFonts w:eastAsia="Calibri" w:cs="Times New Roman"/>
          <w:color w:val="000000"/>
          <w:szCs w:val="28"/>
        </w:rPr>
        <w:t xml:space="preserve"> </w:t>
      </w:r>
      <w:proofErr w:type="spellStart"/>
      <w:r w:rsidRPr="005235FA">
        <w:rPr>
          <w:rFonts w:eastAsia="Calibri" w:cs="Times New Roman"/>
          <w:color w:val="000000"/>
          <w:szCs w:val="28"/>
        </w:rPr>
        <w:t>агресія</w:t>
      </w:r>
      <w:proofErr w:type="spellEnd"/>
      <w:r w:rsidRPr="005235FA">
        <w:rPr>
          <w:rFonts w:eastAsia="Calibri" w:cs="Times New Roman"/>
          <w:color w:val="000000"/>
          <w:szCs w:val="28"/>
        </w:rPr>
        <w:t xml:space="preserve"> </w:t>
      </w:r>
      <w:proofErr w:type="spellStart"/>
      <w:r w:rsidRPr="005235FA">
        <w:rPr>
          <w:rFonts w:eastAsia="Calibri" w:cs="Times New Roman"/>
          <w:color w:val="000000"/>
          <w:szCs w:val="28"/>
        </w:rPr>
        <w:t>рф</w:t>
      </w:r>
      <w:proofErr w:type="spellEnd"/>
      <w:r w:rsidRPr="005235FA">
        <w:rPr>
          <w:rFonts w:eastAsia="Calibri" w:cs="Times New Roman"/>
          <w:color w:val="000000"/>
          <w:szCs w:val="28"/>
        </w:rPr>
        <w:t xml:space="preserve">, реформа </w:t>
      </w:r>
      <w:proofErr w:type="spellStart"/>
      <w:r w:rsidRPr="005235FA">
        <w:rPr>
          <w:rFonts w:eastAsia="Calibri" w:cs="Times New Roman"/>
          <w:color w:val="000000"/>
          <w:szCs w:val="28"/>
        </w:rPr>
        <w:t>триває</w:t>
      </w:r>
      <w:proofErr w:type="spellEnd"/>
      <w:r w:rsidRPr="005235FA">
        <w:rPr>
          <w:rFonts w:eastAsia="Calibri" w:cs="Times New Roman"/>
          <w:color w:val="000000"/>
          <w:szCs w:val="28"/>
        </w:rPr>
        <w:t xml:space="preserve"> і </w:t>
      </w:r>
      <w:proofErr w:type="spellStart"/>
      <w:proofErr w:type="gramStart"/>
      <w:r w:rsidRPr="005235FA">
        <w:rPr>
          <w:rFonts w:eastAsia="Calibri" w:cs="Times New Roman"/>
          <w:color w:val="000000"/>
          <w:szCs w:val="28"/>
        </w:rPr>
        <w:t>п</w:t>
      </w:r>
      <w:proofErr w:type="gramEnd"/>
      <w:r w:rsidRPr="005235FA">
        <w:rPr>
          <w:rFonts w:eastAsia="Calibri" w:cs="Times New Roman"/>
          <w:color w:val="000000"/>
          <w:szCs w:val="28"/>
        </w:rPr>
        <w:t>ідросла</w:t>
      </w:r>
      <w:proofErr w:type="spellEnd"/>
      <w:r w:rsidRPr="005235FA">
        <w:rPr>
          <w:rFonts w:eastAsia="Calibri" w:cs="Times New Roman"/>
          <w:color w:val="000000"/>
          <w:szCs w:val="28"/>
        </w:rPr>
        <w:t xml:space="preserve"> </w:t>
      </w:r>
      <w:r w:rsidRPr="005235FA">
        <w:rPr>
          <w:rFonts w:eastAsia="Calibri" w:cs="Times New Roman"/>
          <w:color w:val="000000"/>
          <w:szCs w:val="28"/>
          <w:lang w:val="uk-UA"/>
        </w:rPr>
        <w:t xml:space="preserve"> </w:t>
      </w:r>
      <w:r w:rsidRPr="005235FA">
        <w:rPr>
          <w:rFonts w:eastAsia="Calibri" w:cs="Times New Roman"/>
          <w:color w:val="000000"/>
          <w:szCs w:val="28"/>
        </w:rPr>
        <w:t xml:space="preserve">до </w:t>
      </w:r>
      <w:proofErr w:type="spellStart"/>
      <w:r w:rsidRPr="005235FA">
        <w:rPr>
          <w:rFonts w:eastAsia="Calibri" w:cs="Times New Roman"/>
          <w:color w:val="000000"/>
          <w:szCs w:val="28"/>
        </w:rPr>
        <w:t>рівня</w:t>
      </w:r>
      <w:proofErr w:type="spellEnd"/>
      <w:r w:rsidRPr="005235FA">
        <w:rPr>
          <w:rFonts w:eastAsia="Calibri" w:cs="Times New Roman"/>
          <w:color w:val="000000"/>
          <w:szCs w:val="28"/>
        </w:rPr>
        <w:t xml:space="preserve"> </w:t>
      </w:r>
      <w:proofErr w:type="spellStart"/>
      <w:r w:rsidRPr="005235FA">
        <w:rPr>
          <w:rFonts w:eastAsia="Calibri" w:cs="Times New Roman"/>
          <w:color w:val="000000"/>
          <w:szCs w:val="28"/>
        </w:rPr>
        <w:t>базової</w:t>
      </w:r>
      <w:proofErr w:type="spellEnd"/>
      <w:r w:rsidRPr="005235FA">
        <w:rPr>
          <w:rFonts w:eastAsia="Calibri" w:cs="Times New Roman"/>
          <w:color w:val="000000"/>
          <w:szCs w:val="28"/>
        </w:rPr>
        <w:t xml:space="preserve"> </w:t>
      </w:r>
      <w:proofErr w:type="spellStart"/>
      <w:r w:rsidRPr="005235FA">
        <w:rPr>
          <w:rFonts w:eastAsia="Calibri" w:cs="Times New Roman"/>
          <w:color w:val="000000"/>
          <w:szCs w:val="28"/>
        </w:rPr>
        <w:t>освіти</w:t>
      </w:r>
      <w:proofErr w:type="spellEnd"/>
      <w:r w:rsidRPr="005235FA">
        <w:rPr>
          <w:rFonts w:eastAsia="Calibri" w:cs="Times New Roman"/>
          <w:color w:val="000000"/>
          <w:szCs w:val="28"/>
        </w:rPr>
        <w:t xml:space="preserve">. У 2022 </w:t>
      </w:r>
      <w:proofErr w:type="spellStart"/>
      <w:r w:rsidRPr="005235FA">
        <w:rPr>
          <w:rFonts w:eastAsia="Calibri" w:cs="Times New Roman"/>
          <w:color w:val="000000"/>
          <w:szCs w:val="28"/>
        </w:rPr>
        <w:t>році</w:t>
      </w:r>
      <w:proofErr w:type="spellEnd"/>
      <w:r w:rsidRPr="005235FA">
        <w:rPr>
          <w:rFonts w:eastAsia="Calibri" w:cs="Times New Roman"/>
          <w:color w:val="000000"/>
          <w:szCs w:val="28"/>
        </w:rPr>
        <w:t xml:space="preserve"> </w:t>
      </w:r>
      <w:proofErr w:type="spellStart"/>
      <w:r w:rsidRPr="005235FA">
        <w:rPr>
          <w:rFonts w:eastAsia="Calibri" w:cs="Times New Roman"/>
          <w:color w:val="000000"/>
          <w:szCs w:val="28"/>
        </w:rPr>
        <w:t>всі</w:t>
      </w:r>
      <w:proofErr w:type="spellEnd"/>
      <w:r w:rsidRPr="005235FA">
        <w:rPr>
          <w:rFonts w:eastAsia="Calibri" w:cs="Times New Roman"/>
          <w:color w:val="000000"/>
          <w:szCs w:val="28"/>
        </w:rPr>
        <w:t xml:space="preserve"> </w:t>
      </w:r>
      <w:proofErr w:type="spellStart"/>
      <w:r w:rsidRPr="005235FA">
        <w:rPr>
          <w:rFonts w:eastAsia="Calibri" w:cs="Times New Roman"/>
          <w:color w:val="000000"/>
          <w:szCs w:val="28"/>
        </w:rPr>
        <w:t>п’ятикласники</w:t>
      </w:r>
      <w:proofErr w:type="spellEnd"/>
      <w:r w:rsidRPr="005235FA">
        <w:rPr>
          <w:rFonts w:eastAsia="Calibri" w:cs="Times New Roman"/>
          <w:color w:val="000000"/>
          <w:szCs w:val="28"/>
        </w:rPr>
        <w:t xml:space="preserve"> </w:t>
      </w:r>
      <w:proofErr w:type="spellStart"/>
      <w:r w:rsidRPr="005235FA">
        <w:rPr>
          <w:rFonts w:eastAsia="Calibri" w:cs="Times New Roman"/>
          <w:color w:val="000000"/>
          <w:szCs w:val="28"/>
        </w:rPr>
        <w:t>навчаються</w:t>
      </w:r>
      <w:proofErr w:type="spellEnd"/>
      <w:r w:rsidRPr="005235FA">
        <w:rPr>
          <w:rFonts w:eastAsia="Calibri" w:cs="Times New Roman"/>
          <w:color w:val="000000"/>
          <w:szCs w:val="28"/>
        </w:rPr>
        <w:t xml:space="preserve"> за </w:t>
      </w:r>
      <w:proofErr w:type="spellStart"/>
      <w:r w:rsidRPr="005235FA">
        <w:rPr>
          <w:rFonts w:eastAsia="Calibri" w:cs="Times New Roman"/>
          <w:color w:val="000000"/>
          <w:szCs w:val="28"/>
        </w:rPr>
        <w:t>програмою</w:t>
      </w:r>
      <w:proofErr w:type="spellEnd"/>
      <w:r w:rsidRPr="005235FA">
        <w:rPr>
          <w:rFonts w:eastAsia="Calibri" w:cs="Times New Roman"/>
          <w:color w:val="000000"/>
          <w:szCs w:val="28"/>
        </w:rPr>
        <w:t xml:space="preserve"> </w:t>
      </w:r>
      <w:proofErr w:type="spellStart"/>
      <w:r w:rsidRPr="005235FA">
        <w:rPr>
          <w:rFonts w:eastAsia="Calibri" w:cs="Times New Roman"/>
          <w:color w:val="000000"/>
          <w:szCs w:val="28"/>
        </w:rPr>
        <w:t>НУШ</w:t>
      </w:r>
      <w:proofErr w:type="gramStart"/>
      <w:r w:rsidRPr="005235FA">
        <w:rPr>
          <w:rFonts w:eastAsia="Calibri" w:cs="Times New Roman"/>
          <w:color w:val="000000"/>
          <w:szCs w:val="28"/>
        </w:rPr>
        <w:t>.П</w:t>
      </w:r>
      <w:proofErr w:type="gramEnd"/>
      <w:r w:rsidRPr="005235FA">
        <w:rPr>
          <w:rFonts w:eastAsia="Calibri" w:cs="Times New Roman"/>
          <w:color w:val="000000"/>
          <w:szCs w:val="28"/>
        </w:rPr>
        <w:t>едагогічний</w:t>
      </w:r>
      <w:proofErr w:type="spellEnd"/>
      <w:r w:rsidRPr="005235FA">
        <w:rPr>
          <w:rFonts w:eastAsia="Calibri" w:cs="Times New Roman"/>
          <w:color w:val="000000"/>
          <w:szCs w:val="28"/>
        </w:rPr>
        <w:t xml:space="preserve"> </w:t>
      </w:r>
      <w:proofErr w:type="spellStart"/>
      <w:r w:rsidRPr="005235FA">
        <w:rPr>
          <w:rFonts w:eastAsia="Calibri" w:cs="Times New Roman"/>
          <w:color w:val="000000"/>
          <w:szCs w:val="28"/>
        </w:rPr>
        <w:t>колектив</w:t>
      </w:r>
      <w:proofErr w:type="spellEnd"/>
      <w:r w:rsidRPr="005235FA">
        <w:rPr>
          <w:rFonts w:eastAsia="Calibri" w:cs="Times New Roman"/>
          <w:color w:val="000000"/>
          <w:szCs w:val="28"/>
        </w:rPr>
        <w:t xml:space="preserve"> </w:t>
      </w:r>
      <w:proofErr w:type="spellStart"/>
      <w:r w:rsidRPr="005235FA">
        <w:rPr>
          <w:rFonts w:eastAsia="Calibri" w:cs="Times New Roman"/>
          <w:color w:val="000000"/>
          <w:szCs w:val="28"/>
        </w:rPr>
        <w:t>навчально-виховного</w:t>
      </w:r>
      <w:proofErr w:type="spellEnd"/>
      <w:r w:rsidRPr="005235FA">
        <w:rPr>
          <w:rFonts w:eastAsia="Calibri" w:cs="Times New Roman"/>
          <w:color w:val="000000"/>
          <w:szCs w:val="28"/>
        </w:rPr>
        <w:t xml:space="preserve"> комплексу  «СЗОШ, </w:t>
      </w:r>
      <w:proofErr w:type="spellStart"/>
      <w:r w:rsidRPr="005235FA">
        <w:rPr>
          <w:rFonts w:eastAsia="Calibri" w:cs="Times New Roman"/>
          <w:color w:val="000000"/>
          <w:szCs w:val="28"/>
        </w:rPr>
        <w:t>ліцей</w:t>
      </w:r>
      <w:proofErr w:type="spellEnd"/>
      <w:r w:rsidRPr="005235FA">
        <w:rPr>
          <w:rFonts w:eastAsia="Calibri" w:cs="Times New Roman"/>
          <w:color w:val="000000"/>
          <w:szCs w:val="28"/>
        </w:rPr>
        <w:t xml:space="preserve"> «</w:t>
      </w:r>
      <w:proofErr w:type="spellStart"/>
      <w:r w:rsidRPr="005235FA">
        <w:rPr>
          <w:rFonts w:eastAsia="Calibri" w:cs="Times New Roman"/>
          <w:color w:val="000000"/>
          <w:szCs w:val="28"/>
        </w:rPr>
        <w:t>Успіх</w:t>
      </w:r>
      <w:proofErr w:type="spellEnd"/>
      <w:r w:rsidRPr="005235FA">
        <w:rPr>
          <w:rFonts w:eastAsia="Calibri" w:cs="Times New Roman"/>
          <w:color w:val="000000"/>
          <w:szCs w:val="28"/>
        </w:rPr>
        <w:t xml:space="preserve">» </w:t>
      </w:r>
      <w:proofErr w:type="spellStart"/>
      <w:r w:rsidRPr="005235FA">
        <w:rPr>
          <w:rFonts w:eastAsia="Calibri" w:cs="Times New Roman"/>
          <w:color w:val="000000"/>
          <w:szCs w:val="28"/>
        </w:rPr>
        <w:t>продовжує</w:t>
      </w:r>
      <w:proofErr w:type="spellEnd"/>
      <w:r w:rsidRPr="005235FA">
        <w:rPr>
          <w:rFonts w:eastAsia="Calibri" w:cs="Times New Roman"/>
          <w:color w:val="000000"/>
          <w:szCs w:val="28"/>
        </w:rPr>
        <w:t xml:space="preserve"> </w:t>
      </w:r>
      <w:proofErr w:type="spellStart"/>
      <w:r w:rsidRPr="005235FA">
        <w:rPr>
          <w:rFonts w:eastAsia="Calibri" w:cs="Times New Roman"/>
          <w:color w:val="000000"/>
          <w:szCs w:val="28"/>
        </w:rPr>
        <w:t>брати</w:t>
      </w:r>
      <w:proofErr w:type="spellEnd"/>
      <w:r w:rsidRPr="005235FA">
        <w:rPr>
          <w:rFonts w:eastAsia="Calibri" w:cs="Times New Roman"/>
          <w:color w:val="000000"/>
          <w:szCs w:val="28"/>
        </w:rPr>
        <w:t xml:space="preserve"> </w:t>
      </w:r>
      <w:proofErr w:type="spellStart"/>
      <w:r w:rsidRPr="005235FA">
        <w:rPr>
          <w:rFonts w:eastAsia="Calibri" w:cs="Times New Roman"/>
          <w:color w:val="000000"/>
          <w:szCs w:val="28"/>
        </w:rPr>
        <w:t>брати</w:t>
      </w:r>
      <w:proofErr w:type="spellEnd"/>
      <w:r w:rsidRPr="005235FA">
        <w:rPr>
          <w:rFonts w:eastAsia="Calibri" w:cs="Times New Roman"/>
          <w:color w:val="000000"/>
          <w:szCs w:val="28"/>
        </w:rPr>
        <w:t xml:space="preserve"> участь у  п</w:t>
      </w:r>
      <w:proofErr w:type="spellStart"/>
      <w:r w:rsidRPr="005235FA">
        <w:rPr>
          <w:rFonts w:eastAsia="Calibri" w:cs="Times New Roman"/>
          <w:lang w:val="uk-UA"/>
        </w:rPr>
        <w:t>ілотуванні</w:t>
      </w:r>
      <w:proofErr w:type="spellEnd"/>
      <w:r w:rsidRPr="005235FA">
        <w:rPr>
          <w:rFonts w:eastAsia="Calibri" w:cs="Times New Roman"/>
          <w:lang w:val="uk-UA"/>
        </w:rPr>
        <w:t xml:space="preserve">  Концепції Нової української школи.</w:t>
      </w:r>
      <w:r w:rsidRPr="005235FA">
        <w:rPr>
          <w:rFonts w:eastAsia="Calibri" w:cs="Times New Roman"/>
          <w:b/>
          <w:color w:val="000000"/>
          <w:szCs w:val="28"/>
        </w:rPr>
        <w:t xml:space="preserve">  </w:t>
      </w:r>
    </w:p>
    <w:p w:rsidR="005235FA" w:rsidRPr="005235FA" w:rsidRDefault="005235FA" w:rsidP="005235FA">
      <w:pPr>
        <w:spacing w:after="0" w:line="240" w:lineRule="auto"/>
        <w:jc w:val="both"/>
        <w:rPr>
          <w:rFonts w:eastAsia="Times New Roman" w:cs="Times New Roman"/>
          <w:bCs/>
          <w:szCs w:val="28"/>
          <w:lang w:val="uk-UA" w:eastAsia="ru-RU"/>
        </w:rPr>
      </w:pPr>
      <w:r w:rsidRPr="005235FA">
        <w:rPr>
          <w:rFonts w:eastAsia="Times New Roman" w:cs="Times New Roman"/>
          <w:szCs w:val="28"/>
          <w:lang w:val="uk-UA" w:eastAsia="uk-UA"/>
        </w:rPr>
        <w:tab/>
      </w:r>
      <w:r w:rsidRPr="005235FA">
        <w:rPr>
          <w:rFonts w:eastAsia="Times New Roman" w:cs="Times New Roman"/>
          <w:bCs/>
          <w:szCs w:val="28"/>
          <w:lang w:val="uk-UA" w:eastAsia="ru-RU"/>
        </w:rPr>
        <w:t xml:space="preserve"> У 2022 році  НВК, </w:t>
      </w:r>
      <w:proofErr w:type="spellStart"/>
      <w:r w:rsidRPr="005235FA">
        <w:rPr>
          <w:rFonts w:eastAsia="Times New Roman" w:cs="Times New Roman"/>
          <w:bCs/>
          <w:szCs w:val="28"/>
          <w:lang w:val="uk-UA" w:eastAsia="ru-RU"/>
        </w:rPr>
        <w:t>Славутська</w:t>
      </w:r>
      <w:proofErr w:type="spellEnd"/>
      <w:r w:rsidRPr="005235FA">
        <w:rPr>
          <w:rFonts w:eastAsia="Times New Roman" w:cs="Times New Roman"/>
          <w:bCs/>
          <w:szCs w:val="28"/>
          <w:lang w:val="uk-UA" w:eastAsia="ru-RU"/>
        </w:rPr>
        <w:t xml:space="preserve"> гімназія № 4,5, </w:t>
      </w:r>
      <w:proofErr w:type="spellStart"/>
      <w:r w:rsidRPr="005235FA">
        <w:rPr>
          <w:rFonts w:eastAsia="Times New Roman" w:cs="Times New Roman"/>
          <w:bCs/>
          <w:szCs w:val="28"/>
          <w:lang w:val="uk-UA" w:eastAsia="ru-RU"/>
        </w:rPr>
        <w:t>Варварівська</w:t>
      </w:r>
      <w:proofErr w:type="spellEnd"/>
      <w:r w:rsidRPr="005235FA">
        <w:rPr>
          <w:rFonts w:eastAsia="Times New Roman" w:cs="Times New Roman"/>
          <w:bCs/>
          <w:szCs w:val="28"/>
          <w:lang w:val="uk-UA" w:eastAsia="ru-RU"/>
        </w:rPr>
        <w:t xml:space="preserve"> гімназія, навчально-виховний комплекс «СЗОШ, ліцей «Успіх» організували навчання за змішаною формою, решта закладів загальної середньої освіти працюють в режимі </w:t>
      </w:r>
      <w:proofErr w:type="spellStart"/>
      <w:r w:rsidRPr="005235FA">
        <w:rPr>
          <w:rFonts w:eastAsia="Times New Roman" w:cs="Times New Roman"/>
          <w:bCs/>
          <w:szCs w:val="28"/>
          <w:lang w:val="uk-UA" w:eastAsia="ru-RU"/>
        </w:rPr>
        <w:t>онлайн</w:t>
      </w:r>
      <w:proofErr w:type="spellEnd"/>
      <w:r w:rsidRPr="005235FA">
        <w:rPr>
          <w:rFonts w:eastAsia="Times New Roman" w:cs="Times New Roman"/>
          <w:bCs/>
          <w:szCs w:val="28"/>
          <w:lang w:val="uk-UA" w:eastAsia="ru-RU"/>
        </w:rPr>
        <w:t>.</w:t>
      </w:r>
    </w:p>
    <w:p w:rsidR="005235FA" w:rsidRPr="005235FA" w:rsidRDefault="005235FA" w:rsidP="005235FA">
      <w:pPr>
        <w:spacing w:after="0" w:line="240" w:lineRule="auto"/>
        <w:jc w:val="both"/>
        <w:rPr>
          <w:rFonts w:eastAsia="Times New Roman" w:cs="Times New Roman"/>
          <w:szCs w:val="28"/>
          <w:lang w:val="uk-UA" w:eastAsia="uk-UA"/>
        </w:rPr>
      </w:pPr>
      <w:r w:rsidRPr="005235FA">
        <w:rPr>
          <w:rFonts w:eastAsia="Times New Roman" w:cs="Times New Roman"/>
          <w:bCs/>
          <w:szCs w:val="28"/>
          <w:lang w:val="uk-UA" w:eastAsia="ru-RU"/>
        </w:rPr>
        <w:t xml:space="preserve">        Д</w:t>
      </w:r>
      <w:r w:rsidRPr="005235FA">
        <w:rPr>
          <w:rFonts w:eastAsia="Times New Roman" w:cs="Times New Roman"/>
          <w:szCs w:val="28"/>
          <w:lang w:val="uk-UA" w:eastAsia="uk-UA"/>
        </w:rPr>
        <w:t xml:space="preserve">ля здобувачів освіти  громади створено рівні умови вибору шляхів здобуття повної загальної середньої освіти через  </w:t>
      </w:r>
      <w:r w:rsidRPr="005235FA">
        <w:rPr>
          <w:rFonts w:eastAsia="Times New Roman" w:cs="Times New Roman"/>
          <w:szCs w:val="28"/>
          <w:lang w:val="uk-UA" w:eastAsia="ru-RU"/>
        </w:rPr>
        <w:t xml:space="preserve">інституційну та </w:t>
      </w:r>
      <w:bookmarkStart w:id="1" w:name="n135"/>
      <w:bookmarkEnd w:id="1"/>
      <w:r w:rsidRPr="005235FA">
        <w:rPr>
          <w:rFonts w:eastAsia="Times New Roman" w:cs="Times New Roman"/>
          <w:szCs w:val="28"/>
          <w:lang w:val="uk-UA" w:eastAsia="uk-UA"/>
        </w:rPr>
        <w:t xml:space="preserve">індивідуальну форми навчання. Заклади освіти організовують здобуття освіти за різними формами, визначеними законодавством, за наявності необхідних ресурсів (матеріально-технічного, кадрового, навчально-методичного, інформаційного забезпечення освітньої діяльності тощо). На педагогічному патронажі навчаються учні, які за станом </w:t>
      </w:r>
      <w:proofErr w:type="spellStart"/>
      <w:r w:rsidRPr="005235FA">
        <w:rPr>
          <w:rFonts w:eastAsia="Times New Roman" w:cs="Times New Roman"/>
          <w:szCs w:val="28"/>
          <w:lang w:val="uk-UA" w:eastAsia="uk-UA"/>
        </w:rPr>
        <w:t>здоровۥя</w:t>
      </w:r>
      <w:proofErr w:type="spellEnd"/>
      <w:r w:rsidRPr="005235FA">
        <w:rPr>
          <w:rFonts w:eastAsia="Times New Roman" w:cs="Times New Roman"/>
          <w:szCs w:val="28"/>
          <w:lang w:val="uk-UA" w:eastAsia="uk-UA"/>
        </w:rPr>
        <w:t xml:space="preserve"> не можуть здобувати освіту за денною формою (відповідно до висновку лікарсько-консультаційної комісії закладу охорони здоров’я). Цією формою у 2022/2023 навчальному році охоплено </w:t>
      </w:r>
      <w:r w:rsidR="00D455FD">
        <w:rPr>
          <w:rFonts w:eastAsia="Times New Roman" w:cs="Times New Roman"/>
          <w:szCs w:val="28"/>
          <w:lang w:val="uk-UA" w:eastAsia="uk-UA"/>
        </w:rPr>
        <w:t>85</w:t>
      </w:r>
      <w:r w:rsidRPr="005235FA">
        <w:rPr>
          <w:rFonts w:eastAsia="Times New Roman" w:cs="Times New Roman"/>
          <w:szCs w:val="28"/>
          <w:lang w:val="uk-UA" w:eastAsia="uk-UA"/>
        </w:rPr>
        <w:t xml:space="preserve"> учні</w:t>
      </w:r>
      <w:r w:rsidR="00D455FD">
        <w:rPr>
          <w:rFonts w:eastAsia="Times New Roman" w:cs="Times New Roman"/>
          <w:szCs w:val="28"/>
          <w:lang w:val="uk-UA" w:eastAsia="uk-UA"/>
        </w:rPr>
        <w:t>в</w:t>
      </w:r>
      <w:r w:rsidRPr="005235FA">
        <w:rPr>
          <w:rFonts w:eastAsia="Times New Roman" w:cs="Times New Roman"/>
          <w:szCs w:val="28"/>
          <w:lang w:val="uk-UA" w:eastAsia="uk-UA"/>
        </w:rPr>
        <w:t xml:space="preserve">. </w:t>
      </w:r>
      <w:proofErr w:type="spellStart"/>
      <w:r w:rsidRPr="005235FA">
        <w:rPr>
          <w:rFonts w:eastAsia="Times New Roman" w:cs="Times New Roman"/>
          <w:szCs w:val="28"/>
          <w:lang w:val="uk-UA" w:eastAsia="uk-UA"/>
        </w:rPr>
        <w:t>Екстернатна</w:t>
      </w:r>
      <w:proofErr w:type="spellEnd"/>
      <w:r w:rsidRPr="005235FA">
        <w:rPr>
          <w:rFonts w:eastAsia="Times New Roman" w:cs="Times New Roman"/>
          <w:szCs w:val="28"/>
          <w:lang w:val="uk-UA" w:eastAsia="uk-UA"/>
        </w:rPr>
        <w:t xml:space="preserve"> форма надає можливість отримати освіту тим учням, які повністю самостійно засвоюють освітню програму, навчання було організовано для 2</w:t>
      </w:r>
      <w:r w:rsidR="00D455FD">
        <w:rPr>
          <w:rFonts w:eastAsia="Times New Roman" w:cs="Times New Roman"/>
          <w:szCs w:val="28"/>
          <w:lang w:val="uk-UA" w:eastAsia="uk-UA"/>
        </w:rPr>
        <w:t>9</w:t>
      </w:r>
      <w:r w:rsidRPr="005235FA">
        <w:rPr>
          <w:rFonts w:eastAsia="Times New Roman" w:cs="Times New Roman"/>
          <w:szCs w:val="28"/>
          <w:lang w:val="uk-UA" w:eastAsia="uk-UA"/>
        </w:rPr>
        <w:t xml:space="preserve"> учн</w:t>
      </w:r>
      <w:r w:rsidR="00D455FD">
        <w:rPr>
          <w:rFonts w:eastAsia="Times New Roman" w:cs="Times New Roman"/>
          <w:szCs w:val="28"/>
          <w:lang w:val="uk-UA" w:eastAsia="uk-UA"/>
        </w:rPr>
        <w:t>ів</w:t>
      </w:r>
      <w:r w:rsidRPr="005235FA">
        <w:rPr>
          <w:rFonts w:eastAsia="Times New Roman" w:cs="Times New Roman"/>
          <w:szCs w:val="28"/>
          <w:lang w:val="uk-UA" w:eastAsia="uk-UA"/>
        </w:rPr>
        <w:t>. Сімейною (домашньою) формою охоплено  100  учнів  в усіх  закладах загальної середньої освіти.</w:t>
      </w:r>
      <w:r w:rsidR="00651E28">
        <w:rPr>
          <w:rFonts w:eastAsia="Times New Roman" w:cs="Times New Roman"/>
          <w:szCs w:val="28"/>
          <w:lang w:val="uk-UA" w:eastAsia="uk-UA"/>
        </w:rPr>
        <w:t xml:space="preserve"> </w:t>
      </w:r>
      <w:r w:rsidRPr="005235FA">
        <w:rPr>
          <w:rFonts w:eastAsia="Times New Roman" w:cs="Times New Roman"/>
          <w:szCs w:val="28"/>
          <w:lang w:val="uk-UA" w:eastAsia="uk-UA"/>
        </w:rPr>
        <w:t>Забезпечено підвіз учнів перших класів Славутської гімназії № 3 та 6 до Славутської гімназії № 5 та 4.</w:t>
      </w:r>
    </w:p>
    <w:p w:rsidR="005235FA" w:rsidRPr="005235FA" w:rsidRDefault="005235FA" w:rsidP="005235FA">
      <w:pPr>
        <w:spacing w:after="0" w:line="240" w:lineRule="auto"/>
        <w:jc w:val="both"/>
        <w:rPr>
          <w:rFonts w:eastAsia="Times New Roman" w:cs="Times New Roman"/>
          <w:sz w:val="32"/>
          <w:szCs w:val="32"/>
          <w:lang w:val="uk-UA" w:eastAsia="uk-UA"/>
        </w:rPr>
      </w:pPr>
      <w:r w:rsidRPr="005235FA">
        <w:rPr>
          <w:rFonts w:eastAsia="Times New Roman" w:cs="Times New Roman"/>
          <w:color w:val="FF0000"/>
          <w:szCs w:val="28"/>
          <w:lang w:val="uk-UA" w:eastAsia="uk-UA"/>
        </w:rPr>
        <w:t xml:space="preserve">           </w:t>
      </w:r>
      <w:r w:rsidRPr="005235FA">
        <w:rPr>
          <w:rFonts w:eastAsia="Times New Roman" w:cs="Times New Roman"/>
          <w:szCs w:val="28"/>
          <w:lang w:val="uk-UA" w:eastAsia="uk-UA"/>
        </w:rPr>
        <w:t>З метою забезпечення здобуття особами у віці від 6 до 18 років повної загальної середньої освіти організовано ведення обліку дітей шкільного віку та учнів, які проживають в межах Славутської міської ТГ шляхом створення реєстру та постійного оновлення даних про них (на кожний рік народження окремо) (далі – Реєстр). На підставі даних Реєстру було сформовано звіт       №77-РВК «Звіт про кількість дітей шкільного віку», згідно з яким станом на 01.09.2022 року загальна кількість дітей шкільного віку  склала 4699 осіб, у тому числі: у закладах загальної середньої освіти всіх ступенів – 4547 особи, у закладах професійної (професійно-технічної) освіти – 122 особи, у закладах вищої освіти – 32   особа</w:t>
      </w:r>
      <w:r w:rsidRPr="005235FA">
        <w:rPr>
          <w:rFonts w:ascii="Calibri" w:eastAsia="Times New Roman" w:hAnsi="Calibri" w:cs="Times New Roman"/>
          <w:sz w:val="22"/>
          <w:lang w:val="uk-UA" w:eastAsia="uk-UA"/>
        </w:rPr>
        <w:t xml:space="preserve">. </w:t>
      </w:r>
    </w:p>
    <w:p w:rsidR="005235FA" w:rsidRPr="005235FA" w:rsidRDefault="005235FA" w:rsidP="005235FA">
      <w:pPr>
        <w:spacing w:after="0" w:line="240" w:lineRule="auto"/>
        <w:ind w:firstLine="708"/>
        <w:jc w:val="both"/>
        <w:rPr>
          <w:rFonts w:eastAsia="Calibri" w:cs="Times New Roman"/>
          <w:szCs w:val="28"/>
          <w:lang w:val="uk-UA"/>
        </w:rPr>
      </w:pPr>
      <w:r w:rsidRPr="005235FA">
        <w:rPr>
          <w:rFonts w:ascii="Calibri" w:eastAsia="Times New Roman" w:hAnsi="Calibri" w:cs="Times New Roman"/>
          <w:szCs w:val="28"/>
          <w:bdr w:val="none" w:sz="0" w:space="0" w:color="auto" w:frame="1"/>
          <w:lang w:val="uk-UA" w:eastAsia="ru-RU"/>
        </w:rPr>
        <w:t xml:space="preserve"> </w:t>
      </w:r>
      <w:r w:rsidRPr="005235FA">
        <w:rPr>
          <w:rFonts w:eastAsia="Calibri" w:cs="Times New Roman"/>
          <w:szCs w:val="28"/>
          <w:lang w:val="uk-UA" w:eastAsia="uk-UA"/>
        </w:rPr>
        <w:t>Отримали атестати про повну загальну середню освіту 184 учні, з них 7 випускників нагороджені золотою медаллю, 3 випускники – срібною. Завершили основну школу та отримали свідоцтво про базову загальну середню освіту 406 учнів, з них свідоцтво з відзнакою – 17  учнів.</w:t>
      </w:r>
      <w:r w:rsidRPr="005235FA">
        <w:rPr>
          <w:rFonts w:eastAsia="Calibri" w:cs="Times New Roman"/>
          <w:b/>
          <w:szCs w:val="28"/>
          <w:lang w:val="uk-UA"/>
        </w:rPr>
        <w:t xml:space="preserve"> </w:t>
      </w:r>
      <w:r w:rsidRPr="005235FA">
        <w:rPr>
          <w:rFonts w:eastAsia="Calibri" w:cs="Times New Roman"/>
          <w:szCs w:val="28"/>
          <w:lang w:val="uk-UA"/>
        </w:rPr>
        <w:t xml:space="preserve">Третій рік поспіль учні 4, 9 та 11 класів були звільнені від державної підсумкової атестації. </w:t>
      </w:r>
    </w:p>
    <w:p w:rsidR="005235FA" w:rsidRPr="005235FA" w:rsidRDefault="005235FA" w:rsidP="005235FA">
      <w:pPr>
        <w:spacing w:after="0" w:line="240" w:lineRule="auto"/>
        <w:ind w:firstLine="708"/>
        <w:jc w:val="both"/>
        <w:rPr>
          <w:rFonts w:eastAsia="Times New Roman" w:cs="Times New Roman"/>
          <w:szCs w:val="28"/>
          <w:lang w:val="uk-UA" w:eastAsia="uk-UA"/>
        </w:rPr>
      </w:pPr>
      <w:r w:rsidRPr="005235FA">
        <w:rPr>
          <w:rFonts w:eastAsia="Times New Roman" w:cs="Times New Roman"/>
          <w:color w:val="000000"/>
          <w:szCs w:val="28"/>
          <w:lang w:val="uk-UA"/>
        </w:rPr>
        <w:t>Відповідно до Закону України «Про внесення змін до деяких Законів України у сфері освіти» у  2022 році проведено аналог ЗНО</w:t>
      </w:r>
      <w:r w:rsidRPr="005235FA">
        <w:rPr>
          <w:rFonts w:eastAsia="Times New Roman" w:cs="Times New Roman"/>
          <w:color w:val="000000"/>
          <w:szCs w:val="28"/>
        </w:rPr>
        <w:t> </w:t>
      </w:r>
      <w:r w:rsidRPr="005235FA">
        <w:rPr>
          <w:rFonts w:eastAsia="Times New Roman" w:cs="Times New Roman"/>
          <w:color w:val="000000"/>
          <w:szCs w:val="28"/>
          <w:bdr w:val="none" w:sz="0" w:space="0" w:color="auto" w:frame="1"/>
          <w:lang w:val="uk-UA"/>
        </w:rPr>
        <w:t xml:space="preserve"> - Національний </w:t>
      </w:r>
      <w:proofErr w:type="spellStart"/>
      <w:r w:rsidRPr="005235FA">
        <w:rPr>
          <w:rFonts w:eastAsia="Times New Roman" w:cs="Times New Roman"/>
          <w:color w:val="000000"/>
          <w:szCs w:val="28"/>
          <w:bdr w:val="none" w:sz="0" w:space="0" w:color="auto" w:frame="1"/>
          <w:lang w:val="uk-UA"/>
        </w:rPr>
        <w:t>мультипредметний</w:t>
      </w:r>
      <w:proofErr w:type="spellEnd"/>
      <w:r w:rsidRPr="005235FA">
        <w:rPr>
          <w:rFonts w:eastAsia="Times New Roman" w:cs="Times New Roman"/>
          <w:color w:val="000000"/>
          <w:szCs w:val="28"/>
          <w:bdr w:val="none" w:sz="0" w:space="0" w:color="auto" w:frame="1"/>
          <w:lang w:val="uk-UA"/>
        </w:rPr>
        <w:t xml:space="preserve"> тест</w:t>
      </w:r>
      <w:r w:rsidRPr="005235FA">
        <w:rPr>
          <w:rFonts w:eastAsia="Times New Roman" w:cs="Times New Roman"/>
          <w:color w:val="000000"/>
          <w:szCs w:val="28"/>
        </w:rPr>
        <w:t> </w:t>
      </w:r>
      <w:r w:rsidRPr="005235FA">
        <w:rPr>
          <w:rFonts w:eastAsia="Times New Roman" w:cs="Times New Roman"/>
          <w:color w:val="000000"/>
          <w:szCs w:val="28"/>
          <w:lang w:val="uk-UA"/>
        </w:rPr>
        <w:t>(НМТ) для вступу для здобуття вищої освіти на</w:t>
      </w:r>
      <w:r w:rsidRPr="005235FA">
        <w:rPr>
          <w:rFonts w:eastAsia="Times New Roman" w:cs="Times New Roman"/>
          <w:color w:val="000000"/>
          <w:szCs w:val="28"/>
        </w:rPr>
        <w:t> </w:t>
      </w:r>
      <w:r w:rsidRPr="005235FA">
        <w:rPr>
          <w:rFonts w:eastAsia="Times New Roman" w:cs="Times New Roman"/>
          <w:color w:val="000000"/>
          <w:szCs w:val="28"/>
          <w:lang w:val="uk-UA"/>
        </w:rPr>
        <w:t xml:space="preserve">основі </w:t>
      </w:r>
      <w:r w:rsidRPr="005235FA">
        <w:rPr>
          <w:rFonts w:eastAsia="Times New Roman" w:cs="Times New Roman"/>
          <w:color w:val="000000"/>
          <w:szCs w:val="28"/>
          <w:lang w:val="uk-UA"/>
        </w:rPr>
        <w:lastRenderedPageBreak/>
        <w:t>повної загальної середньої освіти.</w:t>
      </w:r>
      <w:r w:rsidRPr="005235FA">
        <w:rPr>
          <w:rFonts w:ascii="Arial" w:eastAsia="Calibri" w:hAnsi="Arial" w:cs="Arial"/>
          <w:color w:val="0D0D0D"/>
          <w:sz w:val="22"/>
          <w:shd w:val="clear" w:color="auto" w:fill="FFFFFF"/>
          <w:lang w:val="uk-UA"/>
        </w:rPr>
        <w:t xml:space="preserve"> </w:t>
      </w:r>
      <w:r w:rsidRPr="005235FA">
        <w:rPr>
          <w:rFonts w:eastAsia="Calibri" w:cs="Times New Roman"/>
          <w:color w:val="000000"/>
          <w:szCs w:val="28"/>
          <w:lang w:val="uk-UA"/>
        </w:rPr>
        <w:t xml:space="preserve">Славутські випускники складали тестування на базі двох </w:t>
      </w:r>
      <w:r w:rsidRPr="005235FA">
        <w:rPr>
          <w:rFonts w:eastAsia="Times New Roman" w:cs="Times New Roman"/>
          <w:color w:val="000000"/>
          <w:szCs w:val="28"/>
          <w:shd w:val="clear" w:color="auto" w:fill="FFFFFF"/>
          <w:lang w:val="uk-UA" w:eastAsia="ru-RU"/>
        </w:rPr>
        <w:t>Тимчасових</w:t>
      </w:r>
      <w:r w:rsidRPr="005235FA">
        <w:rPr>
          <w:rFonts w:eastAsia="Calibri" w:cs="Times New Roman"/>
          <w:color w:val="000000"/>
          <w:szCs w:val="28"/>
          <w:lang w:val="uk-UA"/>
        </w:rPr>
        <w:t xml:space="preserve">  екзаменаційних центрів,</w:t>
      </w:r>
      <w:r w:rsidRPr="005235FA">
        <w:rPr>
          <w:rFonts w:eastAsia="Times New Roman" w:cs="Times New Roman"/>
          <w:color w:val="000000"/>
          <w:szCs w:val="28"/>
          <w:shd w:val="clear" w:color="auto" w:fill="FFFFFF"/>
          <w:lang w:val="uk-UA" w:eastAsia="ru-RU"/>
        </w:rPr>
        <w:t xml:space="preserve"> які функціонували  на базі  НВК «СЗОШ, ліцей «Успіх» та Славутської гімназії    № 4, де було створено належні технічні та </w:t>
      </w:r>
      <w:proofErr w:type="spellStart"/>
      <w:r w:rsidRPr="005235FA">
        <w:rPr>
          <w:rFonts w:eastAsia="Times New Roman" w:cs="Times New Roman"/>
          <w:color w:val="000000"/>
          <w:szCs w:val="28"/>
          <w:shd w:val="clear" w:color="auto" w:fill="FFFFFF"/>
          <w:lang w:val="uk-UA" w:eastAsia="ru-RU"/>
        </w:rPr>
        <w:t>безпекові</w:t>
      </w:r>
      <w:proofErr w:type="spellEnd"/>
      <w:r w:rsidRPr="005235FA">
        <w:rPr>
          <w:rFonts w:eastAsia="Times New Roman" w:cs="Times New Roman"/>
          <w:color w:val="000000"/>
          <w:szCs w:val="28"/>
          <w:shd w:val="clear" w:color="auto" w:fill="FFFFFF"/>
          <w:lang w:val="uk-UA" w:eastAsia="ru-RU"/>
        </w:rPr>
        <w:t xml:space="preserve"> умови  та  залучено до роботи  10 педагогічних працівників.</w:t>
      </w:r>
      <w:r w:rsidRPr="005235FA">
        <w:rPr>
          <w:rFonts w:eastAsia="Calibri" w:cs="Times New Roman"/>
          <w:color w:val="000000"/>
          <w:szCs w:val="28"/>
          <w:shd w:val="clear" w:color="auto" w:fill="FFFFFF"/>
          <w:lang w:val="uk-UA"/>
        </w:rPr>
        <w:t xml:space="preserve"> </w:t>
      </w:r>
      <w:r w:rsidRPr="005235FA">
        <w:rPr>
          <w:rFonts w:eastAsia="Times New Roman" w:cs="Times New Roman"/>
          <w:color w:val="000000"/>
          <w:szCs w:val="28"/>
          <w:shd w:val="clear" w:color="auto" w:fill="FFFFFF"/>
          <w:lang w:val="uk-UA" w:eastAsia="ru-RU"/>
        </w:rPr>
        <w:t xml:space="preserve">Для участі в основній сесії  національного </w:t>
      </w:r>
      <w:proofErr w:type="spellStart"/>
      <w:r w:rsidRPr="005235FA">
        <w:rPr>
          <w:rFonts w:eastAsia="Times New Roman" w:cs="Times New Roman"/>
          <w:color w:val="000000"/>
          <w:szCs w:val="28"/>
          <w:shd w:val="clear" w:color="auto" w:fill="FFFFFF"/>
          <w:lang w:val="uk-UA" w:eastAsia="ru-RU"/>
        </w:rPr>
        <w:t>мультипредметного</w:t>
      </w:r>
      <w:proofErr w:type="spellEnd"/>
      <w:r w:rsidRPr="005235FA">
        <w:rPr>
          <w:rFonts w:eastAsia="Times New Roman" w:cs="Times New Roman"/>
          <w:color w:val="000000"/>
          <w:szCs w:val="28"/>
          <w:shd w:val="clear" w:color="auto" w:fill="FFFFFF"/>
          <w:lang w:val="uk-UA" w:eastAsia="ru-RU"/>
        </w:rPr>
        <w:t xml:space="preserve"> тесту 2022 року в </w:t>
      </w:r>
      <w:proofErr w:type="spellStart"/>
      <w:r w:rsidRPr="005235FA">
        <w:rPr>
          <w:rFonts w:eastAsia="Times New Roman" w:cs="Times New Roman"/>
          <w:color w:val="000000"/>
          <w:szCs w:val="28"/>
          <w:shd w:val="clear" w:color="auto" w:fill="FFFFFF"/>
          <w:lang w:val="uk-UA" w:eastAsia="ru-RU"/>
        </w:rPr>
        <w:t>Славутській</w:t>
      </w:r>
      <w:proofErr w:type="spellEnd"/>
      <w:r w:rsidRPr="005235FA">
        <w:rPr>
          <w:rFonts w:eastAsia="Times New Roman" w:cs="Times New Roman"/>
          <w:color w:val="000000"/>
          <w:szCs w:val="28"/>
          <w:shd w:val="clear" w:color="auto" w:fill="FFFFFF"/>
          <w:lang w:val="uk-UA" w:eastAsia="ru-RU"/>
        </w:rPr>
        <w:t xml:space="preserve"> міській територіальній громаді зареєструвались</w:t>
      </w:r>
      <w:r w:rsidRPr="005235FA">
        <w:rPr>
          <w:rFonts w:eastAsia="Times New Roman" w:cs="Times New Roman"/>
          <w:color w:val="000000"/>
          <w:szCs w:val="28"/>
          <w:shd w:val="clear" w:color="auto" w:fill="FFFFFF"/>
          <w:lang w:eastAsia="ru-RU"/>
        </w:rPr>
        <w:t> </w:t>
      </w:r>
      <w:r w:rsidRPr="005235FA">
        <w:rPr>
          <w:rFonts w:eastAsia="Times New Roman" w:cs="Times New Roman"/>
          <w:color w:val="000000"/>
          <w:szCs w:val="28"/>
          <w:shd w:val="clear" w:color="auto" w:fill="FFFFFF"/>
          <w:lang w:val="uk-UA" w:eastAsia="ru-RU"/>
        </w:rPr>
        <w:t>182 випускники, підтвердили участь у тестуванні  130 осіб.</w:t>
      </w:r>
      <w:r w:rsidRPr="005235FA">
        <w:rPr>
          <w:rFonts w:eastAsia="Calibri" w:cs="Times New Roman"/>
          <w:color w:val="000000"/>
          <w:szCs w:val="28"/>
          <w:bdr w:val="none" w:sz="0" w:space="0" w:color="auto" w:frame="1"/>
          <w:lang w:val="uk-UA"/>
        </w:rPr>
        <w:t xml:space="preserve">  </w:t>
      </w:r>
      <w:r w:rsidRPr="005235FA">
        <w:rPr>
          <w:rFonts w:eastAsia="Calibri" w:cs="Times New Roman"/>
          <w:color w:val="000000"/>
          <w:szCs w:val="28"/>
          <w:lang w:val="uk-UA"/>
        </w:rPr>
        <w:t>Цього року показник явки учасників на НМТ був вищим за минулорічний і становив 97% проти 87,4% у 2021 році, не з’явилися на тестування 4 випускників, із них 1 учениця, яка перебуває за кордоном. Слід зазначити, що 4 здобувачів освіти зареєструвалися на НМТ за межами України (</w:t>
      </w:r>
      <w:proofErr w:type="spellStart"/>
      <w:r w:rsidRPr="005235FA">
        <w:rPr>
          <w:rFonts w:eastAsia="Calibri" w:cs="Times New Roman"/>
          <w:color w:val="000000"/>
          <w:szCs w:val="28"/>
          <w:lang w:val="uk-UA"/>
        </w:rPr>
        <w:t>Польща-</w:t>
      </w:r>
      <w:proofErr w:type="spellEnd"/>
      <w:r w:rsidRPr="005235FA">
        <w:rPr>
          <w:rFonts w:eastAsia="Calibri" w:cs="Times New Roman"/>
          <w:color w:val="000000"/>
          <w:szCs w:val="28"/>
          <w:lang w:val="uk-UA"/>
        </w:rPr>
        <w:t xml:space="preserve"> 3 учасника, </w:t>
      </w:r>
      <w:proofErr w:type="spellStart"/>
      <w:r w:rsidRPr="005235FA">
        <w:rPr>
          <w:rFonts w:eastAsia="Calibri" w:cs="Times New Roman"/>
          <w:color w:val="000000"/>
          <w:szCs w:val="28"/>
          <w:lang w:val="uk-UA"/>
        </w:rPr>
        <w:t>Німеччина-</w:t>
      </w:r>
      <w:proofErr w:type="spellEnd"/>
      <w:r w:rsidRPr="005235FA">
        <w:rPr>
          <w:rFonts w:eastAsia="Calibri" w:cs="Times New Roman"/>
          <w:color w:val="000000"/>
          <w:szCs w:val="28"/>
          <w:lang w:val="uk-UA"/>
        </w:rPr>
        <w:t xml:space="preserve"> 1). </w:t>
      </w:r>
      <w:r w:rsidRPr="005235FA">
        <w:rPr>
          <w:rFonts w:eastAsia="Times New Roman" w:cs="Times New Roman"/>
          <w:color w:val="000000"/>
          <w:szCs w:val="28"/>
          <w:lang w:val="uk-UA" w:eastAsia="uk-UA"/>
        </w:rPr>
        <w:t xml:space="preserve">У порівнянні з  </w:t>
      </w:r>
      <w:r w:rsidRPr="005235FA">
        <w:rPr>
          <w:rFonts w:eastAsia="Calibri" w:cs="Times New Roman"/>
          <w:color w:val="000000"/>
          <w:szCs w:val="28"/>
          <w:lang w:val="uk-UA"/>
        </w:rPr>
        <w:t>2021 роком</w:t>
      </w:r>
      <w:r w:rsidRPr="005235FA">
        <w:rPr>
          <w:rFonts w:eastAsia="Times New Roman" w:cs="Times New Roman"/>
          <w:color w:val="000000"/>
          <w:szCs w:val="28"/>
          <w:lang w:val="uk-UA" w:eastAsia="uk-UA"/>
        </w:rPr>
        <w:t xml:space="preserve">  у 2022 році зросла к</w:t>
      </w:r>
      <w:r w:rsidRPr="005235FA">
        <w:rPr>
          <w:rFonts w:eastAsia="Calibri" w:cs="Times New Roman"/>
          <w:color w:val="000000"/>
          <w:szCs w:val="28"/>
          <w:lang w:val="uk-UA"/>
        </w:rPr>
        <w:t>ількість учасників НМТ на 10%.У зв’язку з відміною  у 2021-2022 році ДПА участь у  НМТ брали більш вмотивовані випускники. П</w:t>
      </w:r>
      <w:r w:rsidRPr="005235FA">
        <w:rPr>
          <w:rFonts w:eastAsia="Calibri" w:cs="Times New Roman"/>
          <w:color w:val="000000"/>
          <w:szCs w:val="28"/>
          <w:shd w:val="clear" w:color="auto" w:fill="FFFFFF"/>
          <w:lang w:val="uk-UA"/>
        </w:rPr>
        <w:t>опри</w:t>
      </w:r>
      <w:r w:rsidRPr="005235FA">
        <w:rPr>
          <w:rFonts w:eastAsia="Calibri" w:cs="Times New Roman"/>
          <w:color w:val="000000"/>
          <w:szCs w:val="28"/>
          <w:shd w:val="clear" w:color="auto" w:fill="FFFFFF"/>
        </w:rPr>
        <w:t> </w:t>
      </w:r>
      <w:r w:rsidRPr="005235FA">
        <w:rPr>
          <w:rFonts w:eastAsia="Calibri" w:cs="Times New Roman"/>
          <w:iCs/>
          <w:color w:val="000000"/>
          <w:szCs w:val="28"/>
          <w:bdr w:val="none" w:sz="0" w:space="0" w:color="auto" w:frame="1"/>
          <w:shd w:val="clear" w:color="auto" w:fill="FFFFFF"/>
          <w:lang w:val="uk-UA"/>
        </w:rPr>
        <w:t xml:space="preserve">дистанційне навчання та воєнний стан </w:t>
      </w:r>
      <w:r w:rsidRPr="005235FA">
        <w:rPr>
          <w:rFonts w:eastAsia="Calibri" w:cs="Times New Roman"/>
          <w:color w:val="000000"/>
          <w:szCs w:val="28"/>
          <w:lang w:val="uk-UA"/>
        </w:rPr>
        <w:t xml:space="preserve"> 8 випускників отримали 200 балів,  із них   </w:t>
      </w:r>
      <w:proofErr w:type="spellStart"/>
      <w:r w:rsidRPr="005235FA">
        <w:rPr>
          <w:rFonts w:eastAsia="Calibri" w:cs="Times New Roman"/>
          <w:color w:val="000000"/>
          <w:szCs w:val="28"/>
          <w:lang w:val="uk-UA"/>
        </w:rPr>
        <w:t>Нитичук</w:t>
      </w:r>
      <w:proofErr w:type="spellEnd"/>
      <w:r w:rsidRPr="005235FA">
        <w:rPr>
          <w:rFonts w:eastAsia="Calibri" w:cs="Times New Roman"/>
          <w:color w:val="000000"/>
          <w:szCs w:val="28"/>
          <w:lang w:val="uk-UA"/>
        </w:rPr>
        <w:t xml:space="preserve"> Наталія отримала по 200 балів</w:t>
      </w:r>
      <w:r w:rsidRPr="005235FA">
        <w:rPr>
          <w:rFonts w:eastAsia="Times New Roman" w:cs="Times New Roman"/>
          <w:color w:val="000000"/>
          <w:szCs w:val="28"/>
          <w:lang w:val="uk-UA" w:eastAsia="uk-UA"/>
        </w:rPr>
        <w:t xml:space="preserve"> </w:t>
      </w:r>
      <w:r w:rsidRPr="005235FA">
        <w:rPr>
          <w:rFonts w:eastAsia="Calibri" w:cs="Times New Roman"/>
          <w:color w:val="000000"/>
          <w:szCs w:val="28"/>
          <w:lang w:val="uk-UA"/>
        </w:rPr>
        <w:t>з усіх предметів</w:t>
      </w:r>
      <w:r w:rsidRPr="005235FA">
        <w:rPr>
          <w:rFonts w:eastAsia="Times New Roman" w:cs="Times New Roman"/>
          <w:color w:val="000000"/>
          <w:szCs w:val="28"/>
          <w:lang w:val="uk-UA" w:eastAsia="uk-UA"/>
        </w:rPr>
        <w:t xml:space="preserve">, </w:t>
      </w:r>
      <w:proofErr w:type="spellStart"/>
      <w:r w:rsidRPr="005235FA">
        <w:rPr>
          <w:rFonts w:eastAsia="Times New Roman" w:cs="Times New Roman"/>
          <w:color w:val="000000"/>
          <w:szCs w:val="28"/>
          <w:lang w:val="uk-UA" w:eastAsia="uk-UA"/>
        </w:rPr>
        <w:t>Анфімов</w:t>
      </w:r>
      <w:proofErr w:type="spellEnd"/>
      <w:r w:rsidRPr="005235FA">
        <w:rPr>
          <w:rFonts w:eastAsia="Times New Roman" w:cs="Times New Roman"/>
          <w:color w:val="000000"/>
          <w:szCs w:val="28"/>
          <w:lang w:val="uk-UA" w:eastAsia="uk-UA"/>
        </w:rPr>
        <w:t xml:space="preserve"> Владислав - 200 балів з математики та історії,  шість випускників отримали  по  200 балів з одного предмету. Усі вони відзначені премією міського голови у розмірі п’ять тисяч за одне </w:t>
      </w:r>
      <w:proofErr w:type="spellStart"/>
      <w:r w:rsidRPr="005235FA">
        <w:rPr>
          <w:rFonts w:eastAsia="Times New Roman" w:cs="Times New Roman"/>
          <w:color w:val="000000"/>
          <w:szCs w:val="28"/>
          <w:lang w:val="uk-UA" w:eastAsia="uk-UA"/>
        </w:rPr>
        <w:t>тестування.Слабкою</w:t>
      </w:r>
      <w:proofErr w:type="spellEnd"/>
      <w:r w:rsidRPr="005235FA">
        <w:rPr>
          <w:rFonts w:eastAsia="Times New Roman" w:cs="Times New Roman"/>
          <w:color w:val="000000"/>
          <w:szCs w:val="28"/>
          <w:lang w:val="uk-UA" w:eastAsia="uk-UA"/>
        </w:rPr>
        <w:t xml:space="preserve"> ланкою ЗНО залишаються медалісти,тому що</w:t>
      </w:r>
      <w:r w:rsidRPr="005235FA">
        <w:rPr>
          <w:rFonts w:eastAsia="Times New Roman" w:cs="Times New Roman"/>
          <w:color w:val="FF0000"/>
          <w:szCs w:val="28"/>
          <w:lang w:val="uk-UA" w:eastAsia="uk-UA"/>
        </w:rPr>
        <w:t xml:space="preserve"> </w:t>
      </w:r>
      <w:r w:rsidRPr="005235FA">
        <w:rPr>
          <w:rFonts w:eastAsia="Times New Roman" w:cs="Times New Roman"/>
          <w:szCs w:val="28"/>
          <w:lang w:val="uk-UA" w:eastAsia="uk-UA"/>
        </w:rPr>
        <w:t xml:space="preserve">підтвердили свої результати  лише 4 із 10 нагороджених золотими та срібними медалями. </w:t>
      </w:r>
    </w:p>
    <w:p w:rsidR="005235FA" w:rsidRPr="005235FA" w:rsidRDefault="005235FA" w:rsidP="005235FA">
      <w:pPr>
        <w:spacing w:after="0" w:line="240" w:lineRule="auto"/>
        <w:ind w:firstLine="708"/>
        <w:jc w:val="both"/>
        <w:rPr>
          <w:rFonts w:eastAsia="Times New Roman" w:cs="Times New Roman"/>
          <w:szCs w:val="28"/>
          <w:lang w:val="uk-UA" w:eastAsia="ru-RU"/>
        </w:rPr>
      </w:pPr>
      <w:r w:rsidRPr="005235FA">
        <w:rPr>
          <w:rFonts w:eastAsia="Times New Roman" w:cs="Times New Roman"/>
          <w:szCs w:val="28"/>
          <w:lang w:val="uk-UA" w:eastAsia="uk-UA"/>
        </w:rPr>
        <w:t xml:space="preserve"> </w:t>
      </w:r>
      <w:r w:rsidRPr="005235FA">
        <w:rPr>
          <w:rFonts w:eastAsia="Calibri" w:cs="Times New Roman"/>
          <w:szCs w:val="28"/>
          <w:lang w:val="uk-UA" w:eastAsia="uk-UA"/>
        </w:rPr>
        <w:t>У  2022/2023 навчальному році  наукове товариство учнів «Ерудит»  міської ТГ об’єднує  92 здобувачів освіти, які працювали у 33 наукових секціях 12 відділень Малої академії наук України.</w:t>
      </w:r>
      <w:r w:rsidRPr="005235FA">
        <w:rPr>
          <w:rFonts w:eastAsia="Times New Roman" w:cs="Times New Roman"/>
          <w:szCs w:val="28"/>
          <w:lang w:val="uk-UA" w:eastAsia="uk-UA"/>
        </w:rPr>
        <w:t xml:space="preserve"> </w:t>
      </w:r>
    </w:p>
    <w:p w:rsidR="005235FA" w:rsidRPr="005235FA" w:rsidRDefault="005235FA" w:rsidP="005235FA">
      <w:pPr>
        <w:spacing w:after="0" w:line="240" w:lineRule="auto"/>
        <w:jc w:val="both"/>
        <w:rPr>
          <w:rFonts w:eastAsia="Times New Roman" w:cs="Times New Roman"/>
          <w:szCs w:val="28"/>
          <w:lang w:val="uk-UA" w:eastAsia="ru-RU"/>
        </w:rPr>
      </w:pPr>
      <w:r w:rsidRPr="005235FA">
        <w:rPr>
          <w:rFonts w:ascii="Calibri" w:eastAsia="Times New Roman" w:hAnsi="Calibri" w:cs="Times New Roman"/>
          <w:sz w:val="22"/>
          <w:shd w:val="clear" w:color="auto" w:fill="FFFFFF"/>
          <w:lang w:val="uk-UA" w:eastAsia="uk-UA"/>
        </w:rPr>
        <w:tab/>
      </w:r>
      <w:r w:rsidRPr="005235FA">
        <w:rPr>
          <w:rFonts w:eastAsia="Times New Roman" w:cs="Times New Roman"/>
          <w:szCs w:val="28"/>
          <w:lang w:val="uk-UA" w:eastAsia="uk-UA"/>
        </w:rPr>
        <w:t xml:space="preserve">Згідно укладених угод триває співпраця з Національним університетом «Острозька академія», Хмельницьким національним університетом, Державним вищим навчальним закладом «Київський національний економічний університет імені Вадима Гетьмана», Національним університетом біоресурсів і природокористування України м. Київ, Київським національним </w:t>
      </w:r>
      <w:proofErr w:type="spellStart"/>
      <w:r w:rsidRPr="005235FA">
        <w:rPr>
          <w:rFonts w:eastAsia="Times New Roman" w:cs="Times New Roman"/>
          <w:szCs w:val="28"/>
          <w:lang w:val="uk-UA" w:eastAsia="uk-UA"/>
        </w:rPr>
        <w:t>універститом</w:t>
      </w:r>
      <w:proofErr w:type="spellEnd"/>
      <w:r w:rsidRPr="005235FA">
        <w:rPr>
          <w:rFonts w:eastAsia="Times New Roman" w:cs="Times New Roman"/>
          <w:szCs w:val="28"/>
          <w:lang w:val="uk-UA" w:eastAsia="uk-UA"/>
        </w:rPr>
        <w:t xml:space="preserve"> культури</w:t>
      </w:r>
      <w:r w:rsidRPr="005235FA">
        <w:rPr>
          <w:rFonts w:eastAsia="Times New Roman" w:cs="Times New Roman"/>
          <w:b/>
          <w:szCs w:val="28"/>
          <w:lang w:val="uk-UA" w:eastAsia="uk-UA"/>
        </w:rPr>
        <w:t xml:space="preserve"> </w:t>
      </w:r>
      <w:r w:rsidRPr="005235FA">
        <w:rPr>
          <w:rFonts w:eastAsia="Times New Roman" w:cs="Times New Roman"/>
          <w:szCs w:val="28"/>
          <w:lang w:val="uk-UA" w:eastAsia="uk-UA"/>
        </w:rPr>
        <w:t>і мистецтв  з метою забезпечення науково-методичного супроводу написання науково-дослідницьких робіт, виготовлення діючих експонатів та моделей учнями-членами МАН України.</w:t>
      </w:r>
    </w:p>
    <w:p w:rsidR="005235FA" w:rsidRPr="005235FA" w:rsidRDefault="005235FA" w:rsidP="005235FA">
      <w:pPr>
        <w:spacing w:after="0" w:line="240" w:lineRule="auto"/>
        <w:ind w:firstLine="567"/>
        <w:jc w:val="both"/>
        <w:rPr>
          <w:rFonts w:eastAsia="Calibri" w:cs="Times New Roman"/>
          <w:b/>
          <w:bCs/>
          <w:i/>
          <w:iCs/>
          <w:szCs w:val="28"/>
          <w:lang w:val="uk-UA"/>
        </w:rPr>
      </w:pPr>
      <w:r w:rsidRPr="005235FA">
        <w:rPr>
          <w:rFonts w:eastAsia="Times New Roman" w:cs="Times New Roman"/>
          <w:szCs w:val="28"/>
          <w:lang w:val="uk-UA" w:eastAsia="ru-RU"/>
        </w:rPr>
        <w:tab/>
      </w:r>
      <w:r w:rsidRPr="005235FA">
        <w:rPr>
          <w:rFonts w:eastAsia="Times New Roman" w:cs="Times New Roman"/>
          <w:szCs w:val="28"/>
          <w:lang w:val="uk-UA" w:eastAsia="uk-UA"/>
        </w:rPr>
        <w:t>На забезпечення гармонійного розвитку і соціалізації дітей та учнівської молоді спрямовують діяльність  три заклади позашкільної освіти громади та ДЮСШ. Заклади позашкільної освіти є координаторами організаційно-масової, виховної, культурно-просвітницької роботи. Позашкільною освітою охоплено 2233 учнів.</w:t>
      </w:r>
      <w:r w:rsidRPr="005235FA">
        <w:rPr>
          <w:rFonts w:eastAsia="Calibri" w:cs="Times New Roman"/>
          <w:color w:val="050505"/>
          <w:szCs w:val="28"/>
          <w:lang w:val="uk-UA" w:eastAsia="ru-RU"/>
        </w:rPr>
        <w:t xml:space="preserve"> В умовах воєнного часу в </w:t>
      </w:r>
      <w:r w:rsidRPr="005235FA">
        <w:rPr>
          <w:rFonts w:eastAsia="Calibri" w:cs="Times New Roman"/>
          <w:szCs w:val="28"/>
          <w:lang w:val="uk-UA"/>
        </w:rPr>
        <w:t xml:space="preserve">закладах позашкільної освіти Славутської міської  ТГ  було </w:t>
      </w:r>
      <w:r w:rsidRPr="005235FA">
        <w:rPr>
          <w:rFonts w:eastAsia="Calibri" w:cs="Times New Roman"/>
          <w:color w:val="050505"/>
          <w:szCs w:val="28"/>
          <w:lang w:val="uk-UA" w:eastAsia="ru-RU"/>
        </w:rPr>
        <w:t xml:space="preserve">організовано дистанційне навчання вихованців під гаслом «Знання для перемоги» </w:t>
      </w:r>
      <w:r w:rsidRPr="005235FA">
        <w:rPr>
          <w:rFonts w:eastAsia="Calibri" w:cs="Times New Roman"/>
          <w:szCs w:val="28"/>
          <w:bdr w:val="none" w:sz="0" w:space="0" w:color="auto" w:frame="1"/>
          <w:lang w:val="uk-UA" w:eastAsia="ru-RU"/>
        </w:rPr>
        <w:t>з використанням синхронного та асинхронного режимів дистанційного навчання.</w:t>
      </w:r>
      <w:r w:rsidR="000C68B0">
        <w:rPr>
          <w:rFonts w:eastAsia="Calibri" w:cs="Times New Roman"/>
          <w:szCs w:val="28"/>
          <w:bdr w:val="none" w:sz="0" w:space="0" w:color="auto" w:frame="1"/>
          <w:lang w:val="uk-UA" w:eastAsia="ru-RU"/>
        </w:rPr>
        <w:t xml:space="preserve"> </w:t>
      </w:r>
      <w:r w:rsidRPr="005235FA">
        <w:rPr>
          <w:rFonts w:eastAsia="Calibri" w:cs="Times New Roman"/>
          <w:color w:val="050505"/>
          <w:szCs w:val="28"/>
          <w:lang w:val="uk-UA" w:eastAsia="ru-RU"/>
        </w:rPr>
        <w:t xml:space="preserve">Керівники гуртків розробляли власний інструментарій у структурі дистанційного навчання: записували авторські майстер-класи, організовували для гуртківців </w:t>
      </w:r>
      <w:proofErr w:type="spellStart"/>
      <w:r w:rsidRPr="005235FA">
        <w:rPr>
          <w:rFonts w:eastAsia="Calibri" w:cs="Times New Roman"/>
          <w:color w:val="050505"/>
          <w:szCs w:val="28"/>
          <w:lang w:val="uk-UA" w:eastAsia="ru-RU"/>
        </w:rPr>
        <w:t>онлайн-перегляди</w:t>
      </w:r>
      <w:proofErr w:type="spellEnd"/>
      <w:r w:rsidRPr="005235FA">
        <w:rPr>
          <w:rFonts w:eastAsia="Calibri" w:cs="Times New Roman"/>
          <w:color w:val="050505"/>
          <w:szCs w:val="28"/>
          <w:lang w:val="uk-UA" w:eastAsia="ru-RU"/>
        </w:rPr>
        <w:t xml:space="preserve"> навчально-пізнавальних відео, розробляли </w:t>
      </w:r>
      <w:proofErr w:type="spellStart"/>
      <w:r w:rsidRPr="005235FA">
        <w:rPr>
          <w:rFonts w:eastAsia="Calibri" w:cs="Times New Roman"/>
          <w:color w:val="050505"/>
          <w:szCs w:val="28"/>
          <w:lang w:val="uk-UA" w:eastAsia="ru-RU"/>
        </w:rPr>
        <w:t>онлайн-тести</w:t>
      </w:r>
      <w:proofErr w:type="spellEnd"/>
      <w:r w:rsidRPr="005235FA">
        <w:rPr>
          <w:rFonts w:eastAsia="Calibri" w:cs="Times New Roman"/>
          <w:color w:val="050505"/>
          <w:szCs w:val="28"/>
          <w:lang w:val="uk-UA" w:eastAsia="ru-RU"/>
        </w:rPr>
        <w:t>.</w:t>
      </w:r>
      <w:r w:rsidRPr="005235FA">
        <w:rPr>
          <w:rFonts w:eastAsia="Calibri" w:cs="Times New Roman"/>
          <w:szCs w:val="28"/>
          <w:lang w:val="uk-UA"/>
        </w:rPr>
        <w:t xml:space="preserve"> Керівники гуртків закладів позашкільної освіти забезпечили успішну участь гуртківців у 40 обласних, всеукраїнських  та </w:t>
      </w:r>
      <w:r w:rsidRPr="005235FA">
        <w:rPr>
          <w:rFonts w:eastAsia="Lucida Sans Unicode" w:cs="Times New Roman"/>
          <w:szCs w:val="28"/>
          <w:lang w:val="uk-UA" w:eastAsia="ar-SA"/>
        </w:rPr>
        <w:t xml:space="preserve">міжнародних </w:t>
      </w:r>
      <w:r w:rsidRPr="005235FA">
        <w:rPr>
          <w:rFonts w:eastAsia="Calibri" w:cs="Times New Roman"/>
          <w:szCs w:val="28"/>
          <w:lang w:val="uk-UA"/>
        </w:rPr>
        <w:t xml:space="preserve">конкурсах. За результатами обласної виставки «Наш пошук і </w:t>
      </w:r>
      <w:r w:rsidRPr="005235FA">
        <w:rPr>
          <w:rFonts w:eastAsia="Calibri" w:cs="Times New Roman"/>
          <w:szCs w:val="28"/>
          <w:lang w:val="uk-UA"/>
        </w:rPr>
        <w:lastRenderedPageBreak/>
        <w:t>творчість – тобі, Україно!» 15 із  20 моделей зайняли призові місця, та посіли 2 командне місце.</w:t>
      </w:r>
      <w:r w:rsidRPr="005235FA">
        <w:rPr>
          <w:rFonts w:eastAsia="Lucida Sans Unicode" w:cs="Times New Roman"/>
          <w:szCs w:val="28"/>
          <w:lang w:val="uk-UA" w:eastAsia="ar-SA"/>
        </w:rPr>
        <w:t xml:space="preserve"> </w:t>
      </w:r>
    </w:p>
    <w:p w:rsidR="005235FA" w:rsidRPr="005235FA" w:rsidRDefault="005235FA" w:rsidP="005235FA">
      <w:pPr>
        <w:spacing w:after="0" w:line="240" w:lineRule="auto"/>
        <w:ind w:firstLine="708"/>
        <w:jc w:val="both"/>
        <w:rPr>
          <w:rFonts w:eastAsia="Calibri" w:cs="Times New Roman"/>
          <w:szCs w:val="28"/>
          <w:lang w:val="uk-UA" w:eastAsia="ru-RU"/>
        </w:rPr>
      </w:pPr>
      <w:r w:rsidRPr="005235FA">
        <w:rPr>
          <w:rFonts w:eastAsia="Calibri" w:cs="Times New Roman"/>
          <w:lang w:val="uk-UA"/>
        </w:rPr>
        <w:t>У закладах освіти проводиться  робота щодо організації національно-патріотичного виховання дітей та молоді на прикладах героїчної боротьби українського народу за незалежність, суверенітет та територіальну цілісність України, її демократичний вибір.</w:t>
      </w:r>
      <w:r w:rsidRPr="005235FA">
        <w:rPr>
          <w:rFonts w:eastAsia="Calibri" w:cs="Times New Roman"/>
          <w:szCs w:val="28"/>
          <w:lang w:val="uk-UA"/>
        </w:rPr>
        <w:t xml:space="preserve">  </w:t>
      </w:r>
      <w:r w:rsidRPr="005235FA">
        <w:rPr>
          <w:rFonts w:eastAsia="Calibri" w:cs="Times New Roman"/>
          <w:szCs w:val="28"/>
          <w:lang w:val="uk-UA"/>
        </w:rPr>
        <w:tab/>
      </w:r>
      <w:r w:rsidRPr="005235FA">
        <w:rPr>
          <w:rFonts w:eastAsia="Calibri" w:cs="Times New Roman"/>
          <w:szCs w:val="28"/>
          <w:lang w:val="uk-UA" w:eastAsia="ru-RU"/>
        </w:rPr>
        <w:t>Серед  форм роботи, що набули популярності у вихованців, слід відзначити Всеукраїнську військово-патріотичну гру «</w:t>
      </w:r>
      <w:proofErr w:type="spellStart"/>
      <w:r w:rsidRPr="005235FA">
        <w:rPr>
          <w:rFonts w:eastAsia="Calibri" w:cs="Times New Roman"/>
          <w:szCs w:val="28"/>
          <w:lang w:val="uk-UA" w:eastAsia="ru-RU"/>
        </w:rPr>
        <w:t>Сокіл.Джура</w:t>
      </w:r>
      <w:proofErr w:type="spellEnd"/>
      <w:r w:rsidRPr="005235FA">
        <w:rPr>
          <w:rFonts w:eastAsia="Calibri" w:cs="Times New Roman"/>
          <w:szCs w:val="28"/>
          <w:lang w:val="uk-UA" w:eastAsia="ru-RU"/>
        </w:rPr>
        <w:t>».</w:t>
      </w:r>
      <w:r w:rsidRPr="005235FA">
        <w:rPr>
          <w:rFonts w:eastAsia="Calibri" w:cs="Times New Roman"/>
          <w:b/>
          <w:szCs w:val="28"/>
          <w:lang w:val="uk-UA" w:eastAsia="ru-RU"/>
        </w:rPr>
        <w:t xml:space="preserve"> </w:t>
      </w:r>
      <w:r w:rsidRPr="005235FA">
        <w:rPr>
          <w:rFonts w:eastAsia="Calibri" w:cs="Times New Roman"/>
          <w:szCs w:val="28"/>
          <w:lang w:val="uk-UA" w:eastAsia="ru-RU"/>
        </w:rPr>
        <w:t>У 2022 році д</w:t>
      </w:r>
      <w:r w:rsidRPr="005235FA">
        <w:rPr>
          <w:rFonts w:eastAsia="Calibri" w:cs="Times New Roman"/>
          <w:szCs w:val="28"/>
          <w:bdr w:val="none" w:sz="0" w:space="0" w:color="auto" w:frame="1"/>
          <w:lang w:val="uk-UA" w:eastAsia="ru-RU"/>
        </w:rPr>
        <w:t xml:space="preserve">о  лав Джур було прийнято 98 учнів  закладів загальної середньої </w:t>
      </w:r>
      <w:proofErr w:type="spellStart"/>
      <w:r w:rsidRPr="005235FA">
        <w:rPr>
          <w:rFonts w:eastAsia="Calibri" w:cs="Times New Roman"/>
          <w:szCs w:val="28"/>
          <w:bdr w:val="none" w:sz="0" w:space="0" w:color="auto" w:frame="1"/>
          <w:lang w:val="uk-UA" w:eastAsia="ru-RU"/>
        </w:rPr>
        <w:t>освіти.Упродовж</w:t>
      </w:r>
      <w:proofErr w:type="spellEnd"/>
      <w:r w:rsidRPr="005235FA">
        <w:rPr>
          <w:rFonts w:eastAsia="Calibri" w:cs="Times New Roman"/>
          <w:szCs w:val="28"/>
          <w:bdr w:val="none" w:sz="0" w:space="0" w:color="auto" w:frame="1"/>
          <w:lang w:val="uk-UA" w:eastAsia="ru-RU"/>
        </w:rPr>
        <w:t xml:space="preserve"> навчального року учасники гри взяли участь  в </w:t>
      </w:r>
      <w:r w:rsidRPr="005235FA">
        <w:rPr>
          <w:rFonts w:eastAsia="Calibri" w:cs="Times New Roman"/>
          <w:szCs w:val="28"/>
          <w:lang w:val="uk-UA"/>
        </w:rPr>
        <w:t>обласному етапі конкурсу відеороликів «Презентація рою»,</w:t>
      </w:r>
      <w:r w:rsidRPr="005235FA">
        <w:rPr>
          <w:rFonts w:eastAsia="Calibri" w:cs="Times New Roman"/>
          <w:color w:val="050505"/>
          <w:szCs w:val="28"/>
          <w:shd w:val="clear" w:color="auto" w:fill="FFFFFF"/>
          <w:lang w:val="uk-UA"/>
        </w:rPr>
        <w:t xml:space="preserve"> представивши </w:t>
      </w:r>
      <w:r w:rsidRPr="005235FA">
        <w:rPr>
          <w:rFonts w:eastAsia="Calibri" w:cs="Times New Roman"/>
          <w:color w:val="050505"/>
          <w:szCs w:val="28"/>
          <w:shd w:val="clear" w:color="auto" w:fill="FFFFFF"/>
        </w:rPr>
        <w:t xml:space="preserve">16 </w:t>
      </w:r>
      <w:proofErr w:type="spellStart"/>
      <w:r w:rsidRPr="005235FA">
        <w:rPr>
          <w:rFonts w:eastAsia="Calibri" w:cs="Times New Roman"/>
          <w:color w:val="050505"/>
          <w:szCs w:val="28"/>
          <w:shd w:val="clear" w:color="auto" w:fill="FFFFFF"/>
        </w:rPr>
        <w:t>роликів</w:t>
      </w:r>
      <w:proofErr w:type="spellEnd"/>
      <w:r w:rsidRPr="005235FA">
        <w:rPr>
          <w:rFonts w:eastAsia="Calibri" w:cs="Times New Roman"/>
          <w:color w:val="050505"/>
          <w:szCs w:val="28"/>
          <w:shd w:val="clear" w:color="auto" w:fill="FFFFFF"/>
          <w:lang w:val="uk-UA"/>
        </w:rPr>
        <w:t xml:space="preserve">. Перше місце отримав рій «Козачата» Славутської гімназії № 6 Славутської міської ради (керівники  </w:t>
      </w:r>
      <w:proofErr w:type="spellStart"/>
      <w:r w:rsidRPr="005235FA">
        <w:rPr>
          <w:rFonts w:eastAsia="Calibri" w:cs="Times New Roman"/>
          <w:color w:val="050505"/>
          <w:szCs w:val="28"/>
          <w:shd w:val="clear" w:color="auto" w:fill="FFFFFF"/>
          <w:lang w:val="uk-UA"/>
        </w:rPr>
        <w:t>Гаврикова</w:t>
      </w:r>
      <w:proofErr w:type="spellEnd"/>
      <w:r w:rsidRPr="005235FA">
        <w:rPr>
          <w:rFonts w:eastAsia="Calibri" w:cs="Times New Roman"/>
          <w:color w:val="050505"/>
          <w:szCs w:val="28"/>
          <w:shd w:val="clear" w:color="auto" w:fill="FFFFFF"/>
          <w:lang w:val="uk-UA"/>
        </w:rPr>
        <w:t xml:space="preserve"> А.</w:t>
      </w:r>
      <w:proofErr w:type="spellStart"/>
      <w:r w:rsidRPr="005235FA">
        <w:rPr>
          <w:rFonts w:eastAsia="Calibri" w:cs="Times New Roman"/>
          <w:color w:val="050505"/>
          <w:szCs w:val="28"/>
          <w:shd w:val="clear" w:color="auto" w:fill="FFFFFF"/>
          <w:lang w:val="uk-UA"/>
        </w:rPr>
        <w:t>Ю.та</w:t>
      </w:r>
      <w:proofErr w:type="spellEnd"/>
      <w:r w:rsidRPr="005235FA">
        <w:rPr>
          <w:rFonts w:eastAsia="Calibri" w:cs="Times New Roman"/>
          <w:color w:val="050505"/>
          <w:szCs w:val="28"/>
          <w:shd w:val="clear" w:color="auto" w:fill="FFFFFF"/>
          <w:lang w:val="uk-UA"/>
        </w:rPr>
        <w:t xml:space="preserve">  </w:t>
      </w:r>
      <w:proofErr w:type="spellStart"/>
      <w:r w:rsidRPr="005235FA">
        <w:rPr>
          <w:rFonts w:eastAsia="Calibri" w:cs="Times New Roman"/>
          <w:color w:val="050505"/>
          <w:szCs w:val="28"/>
          <w:shd w:val="clear" w:color="auto" w:fill="FFFFFF"/>
          <w:lang w:val="uk-UA"/>
        </w:rPr>
        <w:t>Вакульчук</w:t>
      </w:r>
      <w:proofErr w:type="spellEnd"/>
      <w:r w:rsidRPr="005235FA">
        <w:rPr>
          <w:rFonts w:eastAsia="Calibri" w:cs="Times New Roman"/>
          <w:color w:val="050505"/>
          <w:szCs w:val="28"/>
          <w:shd w:val="clear" w:color="auto" w:fill="FFFFFF"/>
          <w:lang w:val="uk-UA"/>
        </w:rPr>
        <w:t xml:space="preserve"> Х.Г., директор Іванова Л.О.). Другим став рій «Едельвейси» Славутської гімназії      № 7 Славутської міської ради (керівники  </w:t>
      </w:r>
      <w:proofErr w:type="spellStart"/>
      <w:r w:rsidRPr="005235FA">
        <w:rPr>
          <w:rFonts w:eastAsia="Calibri" w:cs="Times New Roman"/>
          <w:color w:val="050505"/>
          <w:szCs w:val="28"/>
          <w:shd w:val="clear" w:color="auto" w:fill="FFFFFF"/>
          <w:lang w:val="uk-UA"/>
        </w:rPr>
        <w:t>Левіна</w:t>
      </w:r>
      <w:proofErr w:type="spellEnd"/>
      <w:r w:rsidRPr="005235FA">
        <w:rPr>
          <w:rFonts w:eastAsia="Calibri" w:cs="Times New Roman"/>
          <w:color w:val="050505"/>
          <w:szCs w:val="28"/>
          <w:shd w:val="clear" w:color="auto" w:fill="FFFFFF"/>
          <w:lang w:val="uk-UA"/>
        </w:rPr>
        <w:t xml:space="preserve"> І.М. та </w:t>
      </w:r>
      <w:proofErr w:type="spellStart"/>
      <w:r w:rsidRPr="005235FA">
        <w:rPr>
          <w:rFonts w:eastAsia="Calibri" w:cs="Times New Roman"/>
          <w:color w:val="050505"/>
          <w:szCs w:val="28"/>
          <w:shd w:val="clear" w:color="auto" w:fill="FFFFFF"/>
          <w:lang w:val="uk-UA"/>
        </w:rPr>
        <w:t>Андрієвська</w:t>
      </w:r>
      <w:proofErr w:type="spellEnd"/>
      <w:r w:rsidRPr="005235FA">
        <w:rPr>
          <w:rFonts w:eastAsia="Calibri" w:cs="Times New Roman"/>
          <w:color w:val="050505"/>
          <w:szCs w:val="28"/>
          <w:shd w:val="clear" w:color="auto" w:fill="FFFFFF"/>
          <w:lang w:val="uk-UA"/>
        </w:rPr>
        <w:t xml:space="preserve"> О.Я.). </w:t>
      </w:r>
      <w:r w:rsidRPr="005235FA">
        <w:rPr>
          <w:rFonts w:eastAsia="Calibri" w:cs="Times New Roman"/>
          <w:szCs w:val="28"/>
          <w:bdr w:val="none" w:sz="0" w:space="0" w:color="auto" w:frame="1"/>
          <w:lang w:val="uk-UA" w:eastAsia="ru-RU"/>
        </w:rPr>
        <w:t xml:space="preserve">У </w:t>
      </w:r>
      <w:proofErr w:type="spellStart"/>
      <w:r w:rsidRPr="005235FA">
        <w:rPr>
          <w:rFonts w:eastAsia="Calibri" w:cs="Times New Roman"/>
          <w:szCs w:val="28"/>
          <w:bdr w:val="none" w:sz="0" w:space="0" w:color="auto" w:frame="1"/>
          <w:lang w:val="uk-UA" w:eastAsia="ru-RU"/>
        </w:rPr>
        <w:t>Грі-</w:t>
      </w:r>
      <w:proofErr w:type="spellEnd"/>
      <w:r w:rsidRPr="005235FA">
        <w:rPr>
          <w:rFonts w:eastAsia="Calibri" w:cs="Times New Roman"/>
          <w:szCs w:val="28"/>
          <w:bdr w:val="none" w:sz="0" w:space="0" w:color="auto" w:frame="1"/>
          <w:lang w:val="uk-UA" w:eastAsia="ru-RU"/>
        </w:rPr>
        <w:t xml:space="preserve"> вікторині  в рамках конкурсу «Відун» взяли участь  рої усіх закладів загальної середньої освіти. Рої продемонстрували свої знання з тем: «Воїни: історія українського війська», «Люди епохи перших визвольних змагань», «УПА </w:t>
      </w:r>
      <w:proofErr w:type="spellStart"/>
      <w:r w:rsidRPr="005235FA">
        <w:rPr>
          <w:rFonts w:eastAsia="Calibri" w:cs="Times New Roman"/>
          <w:szCs w:val="28"/>
          <w:bdr w:val="none" w:sz="0" w:space="0" w:color="auto" w:frame="1"/>
          <w:lang w:val="uk-UA" w:eastAsia="ru-RU"/>
        </w:rPr>
        <w:t>-армія</w:t>
      </w:r>
      <w:proofErr w:type="spellEnd"/>
      <w:r w:rsidRPr="005235FA">
        <w:rPr>
          <w:rFonts w:eastAsia="Calibri" w:cs="Times New Roman"/>
          <w:szCs w:val="28"/>
          <w:bdr w:val="none" w:sz="0" w:space="0" w:color="auto" w:frame="1"/>
          <w:lang w:val="uk-UA" w:eastAsia="ru-RU"/>
        </w:rPr>
        <w:t xml:space="preserve"> нескорених», «Козаки-гетьмани». У </w:t>
      </w:r>
      <w:r w:rsidRPr="005235FA">
        <w:rPr>
          <w:rFonts w:eastAsia="Calibri" w:cs="Times New Roman"/>
          <w:szCs w:val="28"/>
          <w:shd w:val="clear" w:color="auto" w:fill="FFFFFF"/>
        </w:rPr>
        <w:t xml:space="preserve"> </w:t>
      </w:r>
      <w:proofErr w:type="spellStart"/>
      <w:r w:rsidRPr="005235FA">
        <w:rPr>
          <w:rFonts w:eastAsia="Calibri" w:cs="Times New Roman"/>
          <w:szCs w:val="28"/>
          <w:shd w:val="clear" w:color="auto" w:fill="FFFFFF"/>
        </w:rPr>
        <w:t>Всеукраїнськ</w:t>
      </w:r>
      <w:proofErr w:type="spellEnd"/>
      <w:r w:rsidRPr="005235FA">
        <w:rPr>
          <w:rFonts w:eastAsia="Calibri" w:cs="Times New Roman"/>
          <w:szCs w:val="28"/>
          <w:shd w:val="clear" w:color="auto" w:fill="FFFFFF"/>
          <w:lang w:val="uk-UA"/>
        </w:rPr>
        <w:t xml:space="preserve">ому </w:t>
      </w:r>
      <w:r w:rsidRPr="005235FA">
        <w:rPr>
          <w:rFonts w:eastAsia="Calibri" w:cs="Times New Roman"/>
          <w:szCs w:val="28"/>
          <w:shd w:val="clear" w:color="auto" w:fill="FFFFFF"/>
        </w:rPr>
        <w:t xml:space="preserve"> </w:t>
      </w:r>
      <w:proofErr w:type="spellStart"/>
      <w:r w:rsidRPr="005235FA">
        <w:rPr>
          <w:rFonts w:eastAsia="Calibri" w:cs="Times New Roman"/>
          <w:szCs w:val="28"/>
          <w:shd w:val="clear" w:color="auto" w:fill="FFFFFF"/>
        </w:rPr>
        <w:t>огляд</w:t>
      </w:r>
      <w:proofErr w:type="spellEnd"/>
      <w:r w:rsidRPr="005235FA">
        <w:rPr>
          <w:rFonts w:eastAsia="Calibri" w:cs="Times New Roman"/>
          <w:szCs w:val="28"/>
          <w:shd w:val="clear" w:color="auto" w:fill="FFFFFF"/>
          <w:lang w:val="uk-UA"/>
        </w:rPr>
        <w:t>і</w:t>
      </w:r>
      <w:r w:rsidRPr="005235FA">
        <w:rPr>
          <w:rFonts w:eastAsia="Calibri" w:cs="Times New Roman"/>
          <w:szCs w:val="28"/>
          <w:shd w:val="clear" w:color="auto" w:fill="FFFFFF"/>
        </w:rPr>
        <w:t xml:space="preserve"> </w:t>
      </w:r>
      <w:proofErr w:type="spellStart"/>
      <w:r w:rsidRPr="005235FA">
        <w:rPr>
          <w:rFonts w:eastAsia="Calibri" w:cs="Times New Roman"/>
          <w:szCs w:val="28"/>
          <w:shd w:val="clear" w:color="auto" w:fill="FFFFFF"/>
        </w:rPr>
        <w:t>звітів</w:t>
      </w:r>
      <w:proofErr w:type="spellEnd"/>
      <w:r w:rsidRPr="005235FA">
        <w:rPr>
          <w:rFonts w:eastAsia="Calibri" w:cs="Times New Roman"/>
          <w:szCs w:val="28"/>
          <w:shd w:val="clear" w:color="auto" w:fill="FFFFFF"/>
        </w:rPr>
        <w:t xml:space="preserve"> Добре </w:t>
      </w:r>
      <w:proofErr w:type="spellStart"/>
      <w:r w:rsidRPr="005235FA">
        <w:rPr>
          <w:rFonts w:eastAsia="Calibri" w:cs="Times New Roman"/>
          <w:szCs w:val="28"/>
          <w:shd w:val="clear" w:color="auto" w:fill="FFFFFF"/>
        </w:rPr>
        <w:t>діло</w:t>
      </w:r>
      <w:proofErr w:type="spellEnd"/>
      <w:r w:rsidRPr="005235FA">
        <w:rPr>
          <w:rFonts w:eastAsia="Calibri" w:cs="Times New Roman"/>
          <w:szCs w:val="28"/>
          <w:shd w:val="clear" w:color="auto" w:fill="FFFFFF"/>
        </w:rPr>
        <w:t xml:space="preserve"> </w:t>
      </w:r>
      <w:r w:rsidRPr="005235FA">
        <w:rPr>
          <w:rFonts w:eastAsia="Calibri" w:cs="Times New Roman"/>
          <w:szCs w:val="28"/>
          <w:shd w:val="clear" w:color="auto" w:fill="FFFFFF"/>
          <w:lang w:val="uk-UA"/>
        </w:rPr>
        <w:t>-</w:t>
      </w:r>
      <w:r w:rsidRPr="005235FA">
        <w:rPr>
          <w:rFonts w:eastAsia="Calibri" w:cs="Times New Roman"/>
          <w:szCs w:val="28"/>
          <w:shd w:val="clear" w:color="auto" w:fill="FFFFFF"/>
        </w:rPr>
        <w:t>«</w:t>
      </w:r>
      <w:proofErr w:type="spellStart"/>
      <w:r w:rsidRPr="005235FA">
        <w:rPr>
          <w:rFonts w:eastAsia="Calibri" w:cs="Times New Roman"/>
          <w:szCs w:val="28"/>
          <w:shd w:val="clear" w:color="auto" w:fill="FFFFFF"/>
        </w:rPr>
        <w:t>Заради</w:t>
      </w:r>
      <w:proofErr w:type="spellEnd"/>
      <w:r w:rsidRPr="005235FA">
        <w:rPr>
          <w:rFonts w:eastAsia="Calibri" w:cs="Times New Roman"/>
          <w:szCs w:val="28"/>
          <w:shd w:val="clear" w:color="auto" w:fill="FFFFFF"/>
        </w:rPr>
        <w:t>  Перемоги»</w:t>
      </w:r>
      <w:r w:rsidRPr="005235FA">
        <w:rPr>
          <w:rFonts w:eastAsia="Calibri" w:cs="Times New Roman"/>
          <w:szCs w:val="28"/>
          <w:shd w:val="clear" w:color="auto" w:fill="FFFFFF"/>
          <w:lang w:val="uk-UA"/>
        </w:rPr>
        <w:t xml:space="preserve"> одним із  </w:t>
      </w:r>
      <w:proofErr w:type="spellStart"/>
      <w:r w:rsidRPr="005235FA">
        <w:rPr>
          <w:rFonts w:eastAsia="Calibri" w:cs="Times New Roman"/>
          <w:szCs w:val="28"/>
          <w:shd w:val="clear" w:color="auto" w:fill="FFFFFF"/>
          <w:lang w:val="uk-UA"/>
        </w:rPr>
        <w:t>найращих</w:t>
      </w:r>
      <w:proofErr w:type="spellEnd"/>
      <w:r w:rsidRPr="005235FA">
        <w:rPr>
          <w:rFonts w:eastAsia="Calibri" w:cs="Times New Roman"/>
          <w:szCs w:val="28"/>
          <w:shd w:val="clear" w:color="auto" w:fill="FFFFFF"/>
          <w:lang w:val="uk-UA"/>
        </w:rPr>
        <w:t xml:space="preserve"> визнано відеоролик </w:t>
      </w:r>
      <w:r w:rsidRPr="005235FA">
        <w:rPr>
          <w:rFonts w:eastAsia="Calibri" w:cs="Times New Roman"/>
          <w:color w:val="050505"/>
          <w:szCs w:val="28"/>
          <w:shd w:val="clear" w:color="auto" w:fill="FFFFFF"/>
          <w:lang w:val="uk-UA"/>
        </w:rPr>
        <w:t xml:space="preserve">рою «Нащадки козаків»» Славутської гімназії № 6 Славутської міської ради (керівники  </w:t>
      </w:r>
      <w:proofErr w:type="spellStart"/>
      <w:r w:rsidRPr="005235FA">
        <w:rPr>
          <w:rFonts w:eastAsia="Calibri" w:cs="Times New Roman"/>
          <w:color w:val="050505"/>
          <w:szCs w:val="28"/>
          <w:shd w:val="clear" w:color="auto" w:fill="FFFFFF"/>
          <w:lang w:val="uk-UA"/>
        </w:rPr>
        <w:t>Гаврикова</w:t>
      </w:r>
      <w:proofErr w:type="spellEnd"/>
      <w:r w:rsidRPr="005235FA">
        <w:rPr>
          <w:rFonts w:eastAsia="Calibri" w:cs="Times New Roman"/>
          <w:color w:val="050505"/>
          <w:szCs w:val="28"/>
          <w:shd w:val="clear" w:color="auto" w:fill="FFFFFF"/>
          <w:lang w:val="uk-UA"/>
        </w:rPr>
        <w:t xml:space="preserve"> А.Ю.  та  </w:t>
      </w:r>
      <w:proofErr w:type="spellStart"/>
      <w:r w:rsidRPr="005235FA">
        <w:rPr>
          <w:rFonts w:eastAsia="Calibri" w:cs="Times New Roman"/>
          <w:color w:val="050505"/>
          <w:szCs w:val="28"/>
          <w:shd w:val="clear" w:color="auto" w:fill="FFFFFF"/>
          <w:lang w:val="uk-UA"/>
        </w:rPr>
        <w:t>Вакульчук</w:t>
      </w:r>
      <w:proofErr w:type="spellEnd"/>
      <w:r w:rsidRPr="005235FA">
        <w:rPr>
          <w:rFonts w:eastAsia="Calibri" w:cs="Times New Roman"/>
          <w:color w:val="050505"/>
          <w:szCs w:val="28"/>
          <w:shd w:val="clear" w:color="auto" w:fill="FFFFFF"/>
          <w:lang w:val="uk-UA"/>
        </w:rPr>
        <w:t xml:space="preserve"> Х.Г., директор Іванова Л.О.)</w:t>
      </w:r>
      <w:r w:rsidRPr="005235FA">
        <w:rPr>
          <w:rFonts w:eastAsia="Calibri" w:cs="Times New Roman"/>
          <w:szCs w:val="28"/>
          <w:bdr w:val="none" w:sz="0" w:space="0" w:color="auto" w:frame="1"/>
          <w:lang w:val="uk-UA" w:eastAsia="ru-RU"/>
        </w:rPr>
        <w:t>.</w:t>
      </w:r>
      <w:r w:rsidRPr="005235FA">
        <w:rPr>
          <w:rFonts w:eastAsia="Calibri" w:cs="Times New Roman"/>
          <w:szCs w:val="28"/>
          <w:lang w:val="uk-UA" w:eastAsia="ru-RU"/>
        </w:rPr>
        <w:t xml:space="preserve"> У цьому році рій «Соколи» НВК представив </w:t>
      </w:r>
      <w:proofErr w:type="spellStart"/>
      <w:r w:rsidRPr="005235FA">
        <w:rPr>
          <w:rFonts w:eastAsia="Calibri" w:cs="Times New Roman"/>
          <w:szCs w:val="28"/>
          <w:lang w:val="uk-UA" w:eastAsia="ru-RU"/>
        </w:rPr>
        <w:t>Славутську</w:t>
      </w:r>
      <w:proofErr w:type="spellEnd"/>
      <w:r w:rsidRPr="005235FA">
        <w:rPr>
          <w:rFonts w:eastAsia="Calibri" w:cs="Times New Roman"/>
          <w:szCs w:val="28"/>
          <w:lang w:val="uk-UA" w:eastAsia="ru-RU"/>
        </w:rPr>
        <w:t xml:space="preserve">  громаду в  заключному етапі  Всеукраїнської гри «Сокіл Джура». </w:t>
      </w:r>
    </w:p>
    <w:p w:rsidR="000C68B0" w:rsidRPr="000C657A" w:rsidRDefault="005235FA" w:rsidP="000C68B0">
      <w:pPr>
        <w:spacing w:after="0" w:line="240" w:lineRule="auto"/>
        <w:jc w:val="both"/>
        <w:rPr>
          <w:rFonts w:eastAsia="Times New Roman" w:cs="Times New Roman"/>
          <w:color w:val="000000"/>
          <w:szCs w:val="28"/>
          <w:lang w:val="uk-UA" w:eastAsia="ru-RU"/>
        </w:rPr>
      </w:pPr>
      <w:r w:rsidRPr="005235FA">
        <w:rPr>
          <w:rFonts w:eastAsia="Times New Roman" w:cs="Times New Roman"/>
          <w:szCs w:val="28"/>
          <w:lang w:val="uk-UA" w:eastAsia="ru-RU"/>
        </w:rPr>
        <w:tab/>
      </w:r>
      <w:r w:rsidR="000C68B0" w:rsidRPr="000C657A">
        <w:rPr>
          <w:color w:val="000000"/>
          <w:szCs w:val="28"/>
          <w:shd w:val="clear" w:color="auto" w:fill="FFFFFF"/>
          <w:lang w:val="uk-UA"/>
        </w:rPr>
        <w:t xml:space="preserve">Здійснюється </w:t>
      </w:r>
      <w:r w:rsidR="000C68B0" w:rsidRPr="000C657A">
        <w:rPr>
          <w:rFonts w:eastAsia="Times New Roman" w:cs="Times New Roman"/>
          <w:color w:val="000000"/>
          <w:szCs w:val="28"/>
          <w:lang w:val="uk-UA" w:eastAsia="uk-UA"/>
        </w:rPr>
        <w:t>ефективне управління загальною середньою освітою, що сприяє  кадровій та фінансовій автономії шкіл.</w:t>
      </w:r>
      <w:r w:rsidR="000C68B0" w:rsidRPr="000C657A">
        <w:rPr>
          <w:rFonts w:cs="Times New Roman"/>
          <w:color w:val="000000"/>
          <w:szCs w:val="28"/>
          <w:shd w:val="clear" w:color="auto" w:fill="FFFFFF"/>
          <w:lang w:val="uk-UA"/>
        </w:rPr>
        <w:t xml:space="preserve"> </w:t>
      </w:r>
      <w:r w:rsidR="000C68B0" w:rsidRPr="000C657A">
        <w:rPr>
          <w:rFonts w:eastAsia="Times New Roman" w:cs="Times New Roman"/>
          <w:szCs w:val="28"/>
          <w:lang w:val="uk-UA" w:eastAsia="uk-UA"/>
        </w:rPr>
        <w:t xml:space="preserve">Забезпечено виконання статті 30  Закону « Про освіту»  щодо  прозорості та інформаційної відкритості закладів та установ освіти. На офіційних веб-сайтах забезпечено оприлюднення інформації про їх діяльність, документів відкритого доступу, </w:t>
      </w:r>
      <w:r w:rsidR="000C68B0" w:rsidRPr="000C657A">
        <w:rPr>
          <w:color w:val="000000"/>
          <w:szCs w:val="28"/>
          <w:shd w:val="clear" w:color="auto" w:fill="FFFFFF"/>
          <w:lang w:val="uk-UA"/>
        </w:rPr>
        <w:t xml:space="preserve">фінансові звіти про надходження та використання всіх отриманих коштів. Управлінням освіти сформовано 9 </w:t>
      </w:r>
      <w:r w:rsidR="000C68B0" w:rsidRPr="000C657A">
        <w:rPr>
          <w:rFonts w:eastAsia="Times New Roman" w:cs="Times New Roman"/>
          <w:color w:val="000000"/>
          <w:szCs w:val="28"/>
          <w:lang w:val="uk-UA" w:eastAsia="ru-RU"/>
        </w:rPr>
        <w:t>наборів даних, які оприлюднені у формі відкритих даних на  Єдиному державн</w:t>
      </w:r>
      <w:r w:rsidR="000C68B0">
        <w:rPr>
          <w:rFonts w:eastAsia="Times New Roman" w:cs="Times New Roman"/>
          <w:color w:val="000000"/>
          <w:szCs w:val="28"/>
          <w:lang w:val="uk-UA" w:eastAsia="ru-RU"/>
        </w:rPr>
        <w:t>о</w:t>
      </w:r>
      <w:r w:rsidR="000C68B0" w:rsidRPr="000C657A">
        <w:rPr>
          <w:rFonts w:eastAsia="Times New Roman" w:cs="Times New Roman"/>
          <w:color w:val="000000"/>
          <w:szCs w:val="28"/>
          <w:lang w:val="uk-UA" w:eastAsia="ru-RU"/>
        </w:rPr>
        <w:t>му веб-порталі відкритих даних та офіційному веб-сайті Славутської  міської ради та її виконавчого комітету</w:t>
      </w:r>
    </w:p>
    <w:p w:rsidR="0010690B" w:rsidRPr="000A1545" w:rsidRDefault="000C68B0" w:rsidP="0010690B">
      <w:pPr>
        <w:spacing w:after="0" w:line="240" w:lineRule="auto"/>
        <w:ind w:firstLine="284"/>
        <w:jc w:val="both"/>
        <w:rPr>
          <w:rFonts w:eastAsia="Times New Roman" w:cs="Times New Roman"/>
          <w:color w:val="FF0000"/>
          <w:szCs w:val="28"/>
          <w:shd w:val="clear" w:color="auto" w:fill="FFFFFF"/>
          <w:lang w:val="uk-UA" w:eastAsia="uk-UA"/>
        </w:rPr>
      </w:pPr>
      <w:r>
        <w:rPr>
          <w:rFonts w:eastAsia="Times New Roman" w:cs="Times New Roman"/>
          <w:color w:val="000000"/>
          <w:szCs w:val="28"/>
          <w:lang w:val="uk-UA" w:eastAsia="ru-RU"/>
        </w:rPr>
        <w:tab/>
      </w:r>
      <w:r w:rsidRPr="00790F13">
        <w:rPr>
          <w:lang w:val="uk-UA"/>
        </w:rPr>
        <w:t xml:space="preserve">Продовжується впровадження інформаційної системи управління освітою «Україна. ІСУО», де зареєстровані усі заклади </w:t>
      </w:r>
      <w:r>
        <w:rPr>
          <w:lang w:val="uk-UA"/>
        </w:rPr>
        <w:t xml:space="preserve">освіти, комунальна установа «Інклюзивно-ресурсний центр» Славутської міської ради. </w:t>
      </w:r>
      <w:r w:rsidRPr="00182DB5">
        <w:rPr>
          <w:lang w:val="uk-UA"/>
        </w:rPr>
        <w:t xml:space="preserve">Управління освіти </w:t>
      </w:r>
      <w:r>
        <w:rPr>
          <w:lang w:val="uk-UA"/>
        </w:rPr>
        <w:t xml:space="preserve">та заклади дошкільної та загальної середньої освіти  </w:t>
      </w:r>
      <w:r w:rsidRPr="00182DB5">
        <w:rPr>
          <w:lang w:val="uk-UA"/>
        </w:rPr>
        <w:t xml:space="preserve">підключено до Єдиної державної електронної бази з питань освіти (ЄДЕБО), наявне програмне забезпечення для </w:t>
      </w:r>
      <w:proofErr w:type="spellStart"/>
      <w:r w:rsidRPr="00182DB5">
        <w:rPr>
          <w:lang w:val="uk-UA"/>
        </w:rPr>
        <w:t>статзвітності</w:t>
      </w:r>
      <w:proofErr w:type="spellEnd"/>
      <w:r w:rsidRPr="00182DB5">
        <w:rPr>
          <w:lang w:val="uk-UA"/>
        </w:rPr>
        <w:t xml:space="preserve">. </w:t>
      </w:r>
      <w:r>
        <w:rPr>
          <w:lang w:val="uk-UA"/>
        </w:rPr>
        <w:t>Управлінням освіти вжито заходів щодо отримання закладами дошкільної та загальної середньої освіти ліцензії на провадження  освітньої діяльності у сфері дошкільної та загальної середньої освіти.</w:t>
      </w:r>
      <w:r w:rsidR="0010690B" w:rsidRPr="0010690B">
        <w:rPr>
          <w:rFonts w:eastAsia="Times New Roman" w:cs="Times New Roman"/>
          <w:color w:val="FF0000"/>
          <w:szCs w:val="28"/>
          <w:shd w:val="clear" w:color="auto" w:fill="FFFFFF"/>
          <w:lang w:val="uk-UA" w:eastAsia="uk-UA"/>
        </w:rPr>
        <w:t xml:space="preserve"> </w:t>
      </w:r>
    </w:p>
    <w:p w:rsidR="002B0B5F" w:rsidRPr="00A03B57" w:rsidRDefault="002B0B5F" w:rsidP="002B0B5F">
      <w:pPr>
        <w:spacing w:after="0"/>
        <w:ind w:firstLine="284"/>
        <w:jc w:val="both"/>
        <w:rPr>
          <w:szCs w:val="28"/>
          <w:lang w:val="uk-UA"/>
        </w:rPr>
      </w:pPr>
      <w:r>
        <w:rPr>
          <w:szCs w:val="28"/>
          <w:lang w:val="uk-UA"/>
        </w:rPr>
        <w:t xml:space="preserve">     </w:t>
      </w:r>
      <w:r w:rsidRPr="00A03B57">
        <w:rPr>
          <w:szCs w:val="28"/>
          <w:lang w:val="uk-UA"/>
        </w:rPr>
        <w:t xml:space="preserve">Діяльність Комунальної установи «Центр професійного розвитку педагогічних працівників»  спрямована на професійний розвиток педагогічних </w:t>
      </w:r>
      <w:r w:rsidRPr="00A03B57">
        <w:rPr>
          <w:szCs w:val="28"/>
          <w:lang w:val="uk-UA"/>
        </w:rPr>
        <w:lastRenderedPageBreak/>
        <w:t xml:space="preserve">працівників закладів освіти громади шляхом консультативної, інформаційної, психологічної підтримки. </w:t>
      </w:r>
    </w:p>
    <w:p w:rsidR="002B0B5F" w:rsidRPr="00A03B57" w:rsidRDefault="002B0B5F" w:rsidP="002B0B5F">
      <w:pPr>
        <w:spacing w:after="0" w:line="240" w:lineRule="auto"/>
        <w:jc w:val="both"/>
        <w:rPr>
          <w:rFonts w:cs="Times New Roman"/>
          <w:color w:val="000000"/>
          <w:szCs w:val="28"/>
          <w:lang w:val="uk-UA"/>
        </w:rPr>
      </w:pPr>
      <w:r>
        <w:rPr>
          <w:rFonts w:cs="Times New Roman"/>
          <w:color w:val="000000"/>
          <w:szCs w:val="28"/>
          <w:lang w:val="uk-UA"/>
        </w:rPr>
        <w:t xml:space="preserve"> </w:t>
      </w:r>
      <w:r>
        <w:rPr>
          <w:rFonts w:cs="Times New Roman"/>
          <w:color w:val="000000"/>
          <w:szCs w:val="28"/>
          <w:lang w:val="uk-UA"/>
        </w:rPr>
        <w:tab/>
        <w:t>С</w:t>
      </w:r>
      <w:r w:rsidRPr="00A03B57">
        <w:rPr>
          <w:rFonts w:cs="Times New Roman"/>
          <w:color w:val="000000"/>
          <w:szCs w:val="28"/>
          <w:lang w:val="uk-UA"/>
        </w:rPr>
        <w:t xml:space="preserve">творено єдине інформаційне середовище, зокрема вебсайт центру, </w:t>
      </w:r>
      <w:r w:rsidRPr="00A03B57">
        <w:rPr>
          <w:rFonts w:cs="Times New Roman"/>
          <w:szCs w:val="28"/>
          <w:shd w:val="clear" w:color="auto" w:fill="FFFFFF"/>
          <w:lang w:val="uk-UA"/>
        </w:rPr>
        <w:t>Фейсбук</w:t>
      </w:r>
      <w:r w:rsidRPr="00A03B57">
        <w:rPr>
          <w:rFonts w:cs="Times New Roman"/>
          <w:color w:val="000000"/>
          <w:szCs w:val="28"/>
          <w:lang w:val="uk-UA"/>
        </w:rPr>
        <w:t xml:space="preserve"> сторінка, яка охоплює понад </w:t>
      </w:r>
      <w:r>
        <w:rPr>
          <w:rFonts w:cs="Times New Roman"/>
          <w:color w:val="000000"/>
          <w:szCs w:val="28"/>
          <w:lang w:val="uk-UA"/>
        </w:rPr>
        <w:t>16</w:t>
      </w:r>
      <w:r w:rsidRPr="00A03B57">
        <w:rPr>
          <w:rFonts w:cs="Times New Roman"/>
          <w:color w:val="000000"/>
          <w:szCs w:val="28"/>
          <w:lang w:val="uk-UA"/>
        </w:rPr>
        <w:t xml:space="preserve">00 </w:t>
      </w:r>
      <w:r>
        <w:rPr>
          <w:rFonts w:cs="Times New Roman"/>
          <w:color w:val="000000"/>
          <w:szCs w:val="28"/>
          <w:lang w:val="uk-UA"/>
        </w:rPr>
        <w:t>читачів</w:t>
      </w:r>
      <w:r w:rsidRPr="00A03B57">
        <w:rPr>
          <w:rFonts w:cs="Times New Roman"/>
          <w:color w:val="000000"/>
          <w:szCs w:val="28"/>
          <w:lang w:val="uk-UA"/>
        </w:rPr>
        <w:t xml:space="preserve">, </w:t>
      </w:r>
      <w:r w:rsidRPr="00A03B57">
        <w:rPr>
          <w:rFonts w:cs="Times New Roman"/>
          <w:color w:val="000000"/>
          <w:szCs w:val="28"/>
        </w:rPr>
        <w:t>Viber</w:t>
      </w:r>
      <w:r w:rsidRPr="00A03B57">
        <w:rPr>
          <w:rFonts w:cs="Times New Roman"/>
          <w:color w:val="000000"/>
          <w:szCs w:val="28"/>
          <w:lang w:val="uk-UA"/>
        </w:rPr>
        <w:t xml:space="preserve">-групи та спільноти, </w:t>
      </w:r>
      <w:r w:rsidRPr="00A03B57">
        <w:rPr>
          <w:rFonts w:cs="Times New Roman"/>
          <w:color w:val="000000"/>
          <w:szCs w:val="28"/>
        </w:rPr>
        <w:t>YouTube</w:t>
      </w:r>
      <w:r w:rsidRPr="00A03B57">
        <w:rPr>
          <w:rFonts w:cs="Times New Roman"/>
          <w:color w:val="000000"/>
          <w:szCs w:val="28"/>
          <w:lang w:val="uk-UA"/>
        </w:rPr>
        <w:t>-канал. Усі зазначені інформаційні ресурси систематично поповнюються актуальним контентом.</w:t>
      </w:r>
    </w:p>
    <w:p w:rsidR="002B0B5F" w:rsidRPr="00D85237" w:rsidRDefault="002B0B5F" w:rsidP="002B0B5F">
      <w:pPr>
        <w:pStyle w:val="a4"/>
        <w:spacing w:before="0" w:beforeAutospacing="0" w:after="0" w:afterAutospacing="0"/>
        <w:ind w:firstLine="708"/>
        <w:jc w:val="both"/>
        <w:rPr>
          <w:color w:val="000000"/>
          <w:sz w:val="28"/>
          <w:szCs w:val="28"/>
          <w:lang w:val="uk-UA"/>
        </w:rPr>
      </w:pPr>
      <w:r w:rsidRPr="00A03B57">
        <w:rPr>
          <w:sz w:val="28"/>
          <w:szCs w:val="28"/>
          <w:lang w:val="uk-UA" w:eastAsia="uk-UA"/>
        </w:rPr>
        <w:t>П</w:t>
      </w:r>
      <w:r w:rsidRPr="00C60764">
        <w:rPr>
          <w:sz w:val="28"/>
          <w:szCs w:val="28"/>
          <w:lang w:val="uk-UA" w:eastAsia="uk-UA"/>
        </w:rPr>
        <w:t xml:space="preserve">роведено </w:t>
      </w:r>
      <w:r>
        <w:rPr>
          <w:sz w:val="28"/>
          <w:szCs w:val="28"/>
          <w:lang w:val="uk-UA" w:eastAsia="uk-UA"/>
        </w:rPr>
        <w:t>78</w:t>
      </w:r>
      <w:r w:rsidRPr="00C60764">
        <w:rPr>
          <w:sz w:val="28"/>
          <w:szCs w:val="28"/>
          <w:lang w:val="uk-UA" w:eastAsia="uk-UA"/>
        </w:rPr>
        <w:t xml:space="preserve">  формальних та неформальних заходів, </w:t>
      </w:r>
      <w:r w:rsidRPr="00A03B57">
        <w:rPr>
          <w:sz w:val="28"/>
          <w:szCs w:val="28"/>
          <w:lang w:val="uk-UA" w:eastAsia="uk-UA"/>
        </w:rPr>
        <w:t xml:space="preserve">спрямованих на розвиток та </w:t>
      </w:r>
      <w:r w:rsidRPr="00A03B57">
        <w:rPr>
          <w:sz w:val="28"/>
          <w:szCs w:val="28"/>
        </w:rPr>
        <w:t>підвищення професійних компетентностей</w:t>
      </w:r>
      <w:r w:rsidRPr="00A03B57">
        <w:rPr>
          <w:sz w:val="28"/>
          <w:szCs w:val="28"/>
          <w:lang w:val="uk-UA"/>
        </w:rPr>
        <w:t>.</w:t>
      </w:r>
      <w:r w:rsidRPr="00A03B57">
        <w:rPr>
          <w:sz w:val="28"/>
          <w:szCs w:val="28"/>
          <w:lang w:val="uk-UA" w:eastAsia="uk-UA"/>
        </w:rPr>
        <w:t xml:space="preserve"> </w:t>
      </w:r>
      <w:r w:rsidRPr="00A03B57">
        <w:rPr>
          <w:color w:val="000000"/>
          <w:sz w:val="28"/>
          <w:szCs w:val="28"/>
          <w:lang w:val="uk-UA"/>
        </w:rPr>
        <w:t>Організовано заходи, які спрямовані на поширення  успішних практик</w:t>
      </w:r>
      <w:r>
        <w:rPr>
          <w:color w:val="000000"/>
          <w:sz w:val="28"/>
          <w:szCs w:val="28"/>
          <w:lang w:val="uk-UA"/>
        </w:rPr>
        <w:t>,</w:t>
      </w:r>
      <w:r w:rsidRPr="00A03B57">
        <w:rPr>
          <w:color w:val="000000"/>
          <w:sz w:val="28"/>
          <w:szCs w:val="28"/>
          <w:lang w:val="uk-UA"/>
        </w:rPr>
        <w:t xml:space="preserve">   презентовано кращий досвід </w:t>
      </w:r>
      <w:r>
        <w:rPr>
          <w:color w:val="000000"/>
          <w:sz w:val="28"/>
          <w:szCs w:val="28"/>
          <w:lang w:val="uk-UA"/>
        </w:rPr>
        <w:t>33</w:t>
      </w:r>
      <w:r w:rsidRPr="00A03B57">
        <w:rPr>
          <w:color w:val="000000"/>
          <w:sz w:val="28"/>
          <w:szCs w:val="28"/>
          <w:lang w:val="uk-UA"/>
        </w:rPr>
        <w:t xml:space="preserve"> педагог</w:t>
      </w:r>
      <w:r>
        <w:rPr>
          <w:color w:val="000000"/>
          <w:sz w:val="28"/>
          <w:szCs w:val="28"/>
          <w:lang w:val="uk-UA"/>
        </w:rPr>
        <w:t>и  відзначені</w:t>
      </w:r>
      <w:r w:rsidRPr="00A03B57">
        <w:rPr>
          <w:color w:val="000000"/>
          <w:sz w:val="28"/>
          <w:szCs w:val="28"/>
          <w:lang w:val="uk-UA"/>
        </w:rPr>
        <w:t xml:space="preserve"> призовими місцями на постійно діючій виставці «Освіта Хмельниччини на шляхах реформування».</w:t>
      </w:r>
      <w:r w:rsidRPr="00D85237">
        <w:rPr>
          <w:sz w:val="28"/>
          <w:szCs w:val="28"/>
          <w:lang w:val="uk-UA"/>
        </w:rPr>
        <w:t xml:space="preserve"> Проведено тематичні та практичні вебінари, тренінги</w:t>
      </w:r>
      <w:r>
        <w:rPr>
          <w:sz w:val="28"/>
          <w:szCs w:val="28"/>
          <w:lang w:val="uk-UA"/>
        </w:rPr>
        <w:t>, семінари</w:t>
      </w:r>
      <w:r w:rsidRPr="00D85237">
        <w:rPr>
          <w:sz w:val="28"/>
          <w:szCs w:val="28"/>
          <w:lang w:val="uk-UA"/>
        </w:rPr>
        <w:t xml:space="preserve"> щодо підвищення рівня психологічної компетен</w:t>
      </w:r>
      <w:r>
        <w:rPr>
          <w:sz w:val="28"/>
          <w:szCs w:val="28"/>
          <w:lang w:val="uk-UA"/>
        </w:rPr>
        <w:t>тності педагогічних працівників.</w:t>
      </w:r>
    </w:p>
    <w:p w:rsidR="002B0B5F" w:rsidRPr="00A03B57" w:rsidRDefault="002B0B5F" w:rsidP="002B0B5F">
      <w:pPr>
        <w:pStyle w:val="a4"/>
        <w:spacing w:before="0" w:beforeAutospacing="0" w:after="0" w:afterAutospacing="0"/>
        <w:ind w:firstLine="708"/>
        <w:jc w:val="both"/>
        <w:rPr>
          <w:sz w:val="28"/>
          <w:szCs w:val="28"/>
          <w:lang w:val="uk-UA"/>
        </w:rPr>
      </w:pPr>
      <w:r w:rsidRPr="00A03B57">
        <w:rPr>
          <w:sz w:val="28"/>
          <w:szCs w:val="28"/>
          <w:lang w:val="uk-UA"/>
        </w:rPr>
        <w:t>Організовано діяльність 2</w:t>
      </w:r>
      <w:r>
        <w:rPr>
          <w:sz w:val="28"/>
          <w:szCs w:val="28"/>
          <w:lang w:val="uk-UA"/>
        </w:rPr>
        <w:t>2</w:t>
      </w:r>
      <w:r w:rsidRPr="00A03B57">
        <w:rPr>
          <w:sz w:val="28"/>
          <w:szCs w:val="28"/>
          <w:lang w:val="uk-UA"/>
        </w:rPr>
        <w:t xml:space="preserve"> професійних спільнот освітян, які об'єднані спільними інтересами за родом їх трудової  діяльності.</w:t>
      </w:r>
    </w:p>
    <w:p w:rsidR="002B0B5F" w:rsidRPr="00D85237" w:rsidRDefault="002B0B5F" w:rsidP="002B0B5F">
      <w:pPr>
        <w:pStyle w:val="a4"/>
        <w:spacing w:before="0" w:beforeAutospacing="0" w:after="0" w:afterAutospacing="0"/>
        <w:ind w:firstLine="708"/>
        <w:jc w:val="both"/>
        <w:rPr>
          <w:sz w:val="28"/>
          <w:szCs w:val="28"/>
          <w:shd w:val="clear" w:color="auto" w:fill="FFFFFF"/>
          <w:lang w:val="uk-UA"/>
        </w:rPr>
      </w:pPr>
      <w:r w:rsidRPr="00D85237">
        <w:rPr>
          <w:sz w:val="28"/>
          <w:szCs w:val="28"/>
          <w:lang w:val="uk-UA"/>
        </w:rPr>
        <w:t>Забезпечено проведення та участь педагогічних працівників міста у Всеукраїнському  конкурсі «Учитель року-2022», «Джерело творчості»</w:t>
      </w:r>
      <w:r>
        <w:rPr>
          <w:sz w:val="28"/>
          <w:szCs w:val="28"/>
          <w:lang w:val="uk-UA"/>
        </w:rPr>
        <w:t>,</w:t>
      </w:r>
      <w:r w:rsidRPr="00D85237">
        <w:rPr>
          <w:sz w:val="28"/>
          <w:szCs w:val="28"/>
          <w:lang w:val="uk-UA"/>
        </w:rPr>
        <w:t xml:space="preserve"> інших представницьких заходах. </w:t>
      </w:r>
    </w:p>
    <w:p w:rsidR="002B0B5F" w:rsidRPr="00AA3B43" w:rsidRDefault="002B0B5F" w:rsidP="002B0B5F">
      <w:pPr>
        <w:spacing w:after="0" w:line="240" w:lineRule="auto"/>
        <w:ind w:firstLine="708"/>
        <w:contextualSpacing/>
        <w:jc w:val="both"/>
        <w:rPr>
          <w:szCs w:val="28"/>
        </w:rPr>
      </w:pPr>
      <w:r w:rsidRPr="00AA3B43">
        <w:rPr>
          <w:szCs w:val="28"/>
          <w:lang w:val="uk-UA"/>
        </w:rPr>
        <w:t xml:space="preserve">У </w:t>
      </w:r>
      <w:r w:rsidRPr="00AA3B43">
        <w:rPr>
          <w:szCs w:val="28"/>
        </w:rPr>
        <w:t>202</w:t>
      </w:r>
      <w:r>
        <w:rPr>
          <w:szCs w:val="28"/>
          <w:lang w:val="uk-UA"/>
        </w:rPr>
        <w:t>2</w:t>
      </w:r>
      <w:r w:rsidRPr="00AA3B43">
        <w:rPr>
          <w:szCs w:val="28"/>
        </w:rPr>
        <w:t xml:space="preserve"> </w:t>
      </w:r>
      <w:proofErr w:type="spellStart"/>
      <w:r w:rsidRPr="00AA3B43">
        <w:rPr>
          <w:szCs w:val="28"/>
        </w:rPr>
        <w:t>році</w:t>
      </w:r>
      <w:proofErr w:type="spellEnd"/>
      <w:r w:rsidRPr="00AA3B43">
        <w:rPr>
          <w:szCs w:val="28"/>
        </w:rPr>
        <w:t xml:space="preserve"> проведено </w:t>
      </w:r>
      <w:r>
        <w:rPr>
          <w:szCs w:val="28"/>
          <w:lang w:val="uk-UA"/>
        </w:rPr>
        <w:t>4</w:t>
      </w:r>
      <w:r w:rsidRPr="00AA3B43">
        <w:rPr>
          <w:szCs w:val="28"/>
        </w:rPr>
        <w:t xml:space="preserve"> </w:t>
      </w:r>
      <w:proofErr w:type="spellStart"/>
      <w:r w:rsidRPr="00AA3B43">
        <w:rPr>
          <w:szCs w:val="28"/>
        </w:rPr>
        <w:t>засідан</w:t>
      </w:r>
      <w:r>
        <w:rPr>
          <w:szCs w:val="28"/>
          <w:lang w:val="uk-UA"/>
        </w:rPr>
        <w:t>ня</w:t>
      </w:r>
      <w:proofErr w:type="spellEnd"/>
      <w:r>
        <w:rPr>
          <w:szCs w:val="28"/>
          <w:lang w:val="uk-UA"/>
        </w:rPr>
        <w:t xml:space="preserve"> </w:t>
      </w:r>
      <w:r w:rsidRPr="00AA3B43">
        <w:rPr>
          <w:szCs w:val="28"/>
        </w:rPr>
        <w:t xml:space="preserve"> </w:t>
      </w:r>
      <w:proofErr w:type="spellStart"/>
      <w:r w:rsidRPr="00AA3B43">
        <w:rPr>
          <w:szCs w:val="28"/>
        </w:rPr>
        <w:t>колегії</w:t>
      </w:r>
      <w:proofErr w:type="spellEnd"/>
      <w:r w:rsidRPr="00AA3B43">
        <w:rPr>
          <w:szCs w:val="28"/>
        </w:rPr>
        <w:t xml:space="preserve"> </w:t>
      </w:r>
      <w:proofErr w:type="spellStart"/>
      <w:r w:rsidRPr="00AA3B43">
        <w:rPr>
          <w:szCs w:val="28"/>
        </w:rPr>
        <w:t>управління</w:t>
      </w:r>
      <w:proofErr w:type="spellEnd"/>
      <w:r w:rsidRPr="00AA3B43">
        <w:rPr>
          <w:szCs w:val="28"/>
        </w:rPr>
        <w:t xml:space="preserve"> </w:t>
      </w:r>
      <w:proofErr w:type="spellStart"/>
      <w:r w:rsidRPr="00AA3B43">
        <w:rPr>
          <w:szCs w:val="28"/>
        </w:rPr>
        <w:t>освіти</w:t>
      </w:r>
      <w:proofErr w:type="spellEnd"/>
      <w:r w:rsidRPr="00AA3B43">
        <w:rPr>
          <w:szCs w:val="28"/>
        </w:rPr>
        <w:t xml:space="preserve">, на </w:t>
      </w:r>
      <w:proofErr w:type="spellStart"/>
      <w:r w:rsidRPr="00AA3B43">
        <w:rPr>
          <w:szCs w:val="28"/>
        </w:rPr>
        <w:t>яких</w:t>
      </w:r>
      <w:proofErr w:type="spellEnd"/>
      <w:r w:rsidRPr="00AA3B43">
        <w:rPr>
          <w:szCs w:val="28"/>
        </w:rPr>
        <w:t xml:space="preserve"> </w:t>
      </w:r>
      <w:proofErr w:type="spellStart"/>
      <w:r w:rsidRPr="00AA3B43">
        <w:rPr>
          <w:szCs w:val="28"/>
        </w:rPr>
        <w:t>розглянуто</w:t>
      </w:r>
      <w:proofErr w:type="spellEnd"/>
      <w:r w:rsidRPr="00AA3B43">
        <w:rPr>
          <w:szCs w:val="28"/>
        </w:rPr>
        <w:t xml:space="preserve"> 14 </w:t>
      </w:r>
      <w:proofErr w:type="spellStart"/>
      <w:r w:rsidRPr="00AA3B43">
        <w:rPr>
          <w:szCs w:val="28"/>
        </w:rPr>
        <w:t>питань</w:t>
      </w:r>
      <w:proofErr w:type="spellEnd"/>
      <w:r w:rsidRPr="00AA3B43">
        <w:rPr>
          <w:szCs w:val="28"/>
        </w:rPr>
        <w:t xml:space="preserve"> з </w:t>
      </w:r>
      <w:proofErr w:type="spellStart"/>
      <w:r w:rsidRPr="00AA3B43">
        <w:rPr>
          <w:szCs w:val="28"/>
        </w:rPr>
        <w:t>основних</w:t>
      </w:r>
      <w:proofErr w:type="spellEnd"/>
      <w:r w:rsidRPr="00AA3B43">
        <w:rPr>
          <w:szCs w:val="28"/>
        </w:rPr>
        <w:t xml:space="preserve"> </w:t>
      </w:r>
      <w:proofErr w:type="spellStart"/>
      <w:r w:rsidRPr="00AA3B43">
        <w:rPr>
          <w:szCs w:val="28"/>
        </w:rPr>
        <w:t>напрямків</w:t>
      </w:r>
      <w:proofErr w:type="spellEnd"/>
      <w:r w:rsidRPr="00AA3B43">
        <w:rPr>
          <w:szCs w:val="28"/>
        </w:rPr>
        <w:t xml:space="preserve"> </w:t>
      </w:r>
      <w:proofErr w:type="spellStart"/>
      <w:r w:rsidRPr="00AA3B43">
        <w:rPr>
          <w:szCs w:val="28"/>
        </w:rPr>
        <w:t>діяльності</w:t>
      </w:r>
      <w:proofErr w:type="spellEnd"/>
      <w:r w:rsidRPr="00AA3B43">
        <w:rPr>
          <w:szCs w:val="28"/>
        </w:rPr>
        <w:t xml:space="preserve"> </w:t>
      </w:r>
      <w:proofErr w:type="spellStart"/>
      <w:r w:rsidRPr="00AA3B43">
        <w:rPr>
          <w:szCs w:val="28"/>
        </w:rPr>
        <w:t>управління</w:t>
      </w:r>
      <w:proofErr w:type="spellEnd"/>
      <w:r w:rsidRPr="00AA3B43">
        <w:rPr>
          <w:szCs w:val="28"/>
        </w:rPr>
        <w:t xml:space="preserve"> </w:t>
      </w:r>
      <w:proofErr w:type="spellStart"/>
      <w:r w:rsidRPr="00AA3B43">
        <w:rPr>
          <w:szCs w:val="28"/>
        </w:rPr>
        <w:t>освіти</w:t>
      </w:r>
      <w:proofErr w:type="spellEnd"/>
      <w:r w:rsidRPr="00AA3B43">
        <w:rPr>
          <w:szCs w:val="28"/>
        </w:rPr>
        <w:t xml:space="preserve">, </w:t>
      </w:r>
      <w:proofErr w:type="spellStart"/>
      <w:r w:rsidRPr="00AA3B43">
        <w:rPr>
          <w:szCs w:val="28"/>
        </w:rPr>
        <w:t>закладів</w:t>
      </w:r>
      <w:proofErr w:type="spellEnd"/>
      <w:r w:rsidRPr="00AA3B43">
        <w:rPr>
          <w:szCs w:val="28"/>
        </w:rPr>
        <w:t xml:space="preserve"> та </w:t>
      </w:r>
      <w:proofErr w:type="spellStart"/>
      <w:r w:rsidRPr="00AA3B43">
        <w:rPr>
          <w:szCs w:val="28"/>
        </w:rPr>
        <w:t>установ</w:t>
      </w:r>
      <w:proofErr w:type="spellEnd"/>
      <w:r w:rsidRPr="00AA3B43">
        <w:rPr>
          <w:szCs w:val="28"/>
        </w:rPr>
        <w:t xml:space="preserve"> </w:t>
      </w:r>
      <w:proofErr w:type="spellStart"/>
      <w:r w:rsidRPr="00AA3B43">
        <w:rPr>
          <w:szCs w:val="28"/>
        </w:rPr>
        <w:t>освіти</w:t>
      </w:r>
      <w:proofErr w:type="spellEnd"/>
      <w:r w:rsidRPr="00AA3B43">
        <w:rPr>
          <w:szCs w:val="28"/>
        </w:rPr>
        <w:t xml:space="preserve"> Славутської </w:t>
      </w:r>
      <w:proofErr w:type="spellStart"/>
      <w:r w:rsidRPr="00AA3B43">
        <w:rPr>
          <w:szCs w:val="28"/>
        </w:rPr>
        <w:t>міської</w:t>
      </w:r>
      <w:proofErr w:type="spellEnd"/>
      <w:r w:rsidRPr="00AA3B43">
        <w:rPr>
          <w:szCs w:val="28"/>
        </w:rPr>
        <w:t xml:space="preserve"> ТГ.               </w:t>
      </w:r>
    </w:p>
    <w:p w:rsidR="002B0B5F" w:rsidRDefault="002B0B5F" w:rsidP="002B0B5F">
      <w:pPr>
        <w:tabs>
          <w:tab w:val="left" w:pos="709"/>
        </w:tabs>
        <w:spacing w:after="0" w:line="240" w:lineRule="auto"/>
        <w:jc w:val="both"/>
        <w:rPr>
          <w:rFonts w:eastAsia="Calibri" w:cs="Times New Roman"/>
          <w:bCs/>
          <w:lang w:val="uk-UA"/>
        </w:rPr>
      </w:pPr>
      <w:r>
        <w:rPr>
          <w:rFonts w:eastAsia="Times New Roman" w:cs="Times New Roman"/>
          <w:szCs w:val="28"/>
          <w:lang w:val="uk-UA" w:eastAsia="ru-RU"/>
        </w:rPr>
        <w:t xml:space="preserve">          </w:t>
      </w:r>
      <w:r w:rsidRPr="001A7CC9">
        <w:rPr>
          <w:rFonts w:eastAsia="Times New Roman" w:cs="Times New Roman"/>
          <w:szCs w:val="28"/>
          <w:lang w:val="uk-UA" w:eastAsia="ru-RU"/>
        </w:rPr>
        <w:t xml:space="preserve">Підготовлено та розглянуто </w:t>
      </w:r>
      <w:r>
        <w:rPr>
          <w:rFonts w:eastAsia="Times New Roman" w:cs="Times New Roman"/>
          <w:szCs w:val="28"/>
          <w:lang w:val="uk-UA" w:eastAsia="ru-RU"/>
        </w:rPr>
        <w:t>13</w:t>
      </w:r>
      <w:r w:rsidRPr="001A7CC9">
        <w:rPr>
          <w:rFonts w:eastAsia="Times New Roman" w:cs="Times New Roman"/>
          <w:szCs w:val="28"/>
          <w:lang w:val="uk-UA" w:eastAsia="ru-RU"/>
        </w:rPr>
        <w:t xml:space="preserve"> питань щодо функціонування галузі освіта на засіданні виконавчого комітету Славутської міської ради, </w:t>
      </w:r>
      <w:r>
        <w:rPr>
          <w:rFonts w:eastAsia="Times New Roman" w:cs="Times New Roman"/>
          <w:szCs w:val="28"/>
          <w:lang w:val="uk-UA" w:eastAsia="ru-RU"/>
        </w:rPr>
        <w:t>16</w:t>
      </w:r>
      <w:r w:rsidRPr="001A7CC9">
        <w:rPr>
          <w:rFonts w:eastAsia="Times New Roman" w:cs="Times New Roman"/>
          <w:szCs w:val="28"/>
          <w:lang w:val="uk-UA" w:eastAsia="ru-RU"/>
        </w:rPr>
        <w:t xml:space="preserve"> - на сесії Славутської міської ради</w:t>
      </w:r>
      <w:r>
        <w:rPr>
          <w:rFonts w:eastAsia="Times New Roman" w:cs="Times New Roman"/>
          <w:szCs w:val="28"/>
          <w:lang w:val="uk-UA" w:eastAsia="ru-RU"/>
        </w:rPr>
        <w:t>.</w:t>
      </w:r>
      <w:r>
        <w:rPr>
          <w:szCs w:val="28"/>
          <w:lang w:val="uk-UA"/>
        </w:rPr>
        <w:t xml:space="preserve"> </w:t>
      </w:r>
    </w:p>
    <w:p w:rsidR="002B0B5F" w:rsidRPr="00651A0B" w:rsidRDefault="002B0B5F" w:rsidP="002B0B5F">
      <w:pPr>
        <w:tabs>
          <w:tab w:val="left" w:pos="709"/>
        </w:tabs>
        <w:spacing w:after="0" w:line="240" w:lineRule="auto"/>
        <w:jc w:val="both"/>
        <w:rPr>
          <w:rFonts w:eastAsia="Calibri" w:cs="Calibri"/>
          <w:szCs w:val="28"/>
          <w:lang w:val="uk-UA"/>
        </w:rPr>
      </w:pPr>
      <w:r>
        <w:rPr>
          <w:rFonts w:eastAsia="Calibri" w:cs="Times New Roman"/>
          <w:szCs w:val="28"/>
          <w:lang w:val="uk-UA"/>
        </w:rPr>
        <w:tab/>
      </w:r>
      <w:r w:rsidRPr="00651A0B">
        <w:rPr>
          <w:rFonts w:eastAsia="Calibri" w:cs="Times New Roman"/>
          <w:szCs w:val="28"/>
          <w:lang w:val="uk-UA"/>
        </w:rPr>
        <w:t xml:space="preserve">За  звітний період </w:t>
      </w:r>
      <w:r>
        <w:rPr>
          <w:rFonts w:eastAsia="Calibri" w:cs="Times New Roman"/>
          <w:szCs w:val="28"/>
          <w:lang w:val="uk-UA"/>
        </w:rPr>
        <w:t xml:space="preserve"> </w:t>
      </w:r>
      <w:r w:rsidRPr="00651A0B">
        <w:rPr>
          <w:rFonts w:eastAsia="Calibri" w:cs="Times New Roman"/>
          <w:szCs w:val="28"/>
          <w:lang w:val="uk-UA"/>
        </w:rPr>
        <w:t xml:space="preserve"> управління</w:t>
      </w:r>
      <w:r>
        <w:rPr>
          <w:rFonts w:eastAsia="Calibri" w:cs="Times New Roman"/>
          <w:szCs w:val="28"/>
          <w:lang w:val="uk-UA"/>
        </w:rPr>
        <w:t xml:space="preserve">м </w:t>
      </w:r>
      <w:r w:rsidRPr="00651A0B">
        <w:rPr>
          <w:rFonts w:eastAsia="Calibri" w:cs="Times New Roman"/>
          <w:szCs w:val="28"/>
          <w:lang w:val="uk-UA"/>
        </w:rPr>
        <w:t xml:space="preserve"> освіти  розглянуто та надано відповіді на   </w:t>
      </w:r>
      <w:r>
        <w:rPr>
          <w:rFonts w:eastAsia="Calibri" w:cs="Times New Roman"/>
          <w:szCs w:val="28"/>
          <w:lang w:val="uk-UA"/>
        </w:rPr>
        <w:t xml:space="preserve"> 39 </w:t>
      </w:r>
      <w:r w:rsidRPr="00651A0B">
        <w:rPr>
          <w:rFonts w:eastAsia="Calibri" w:cs="Times New Roman"/>
          <w:szCs w:val="28"/>
          <w:lang w:val="uk-UA"/>
        </w:rPr>
        <w:t>письмових звернен</w:t>
      </w:r>
      <w:r>
        <w:rPr>
          <w:rFonts w:eastAsia="Calibri" w:cs="Times New Roman"/>
          <w:szCs w:val="28"/>
          <w:lang w:val="uk-UA"/>
        </w:rPr>
        <w:t>ь</w:t>
      </w:r>
      <w:r w:rsidRPr="00651A0B">
        <w:rPr>
          <w:rFonts w:eastAsia="Calibri" w:cs="Times New Roman"/>
          <w:szCs w:val="28"/>
          <w:lang w:val="uk-UA"/>
        </w:rPr>
        <w:t xml:space="preserve">, </w:t>
      </w:r>
      <w:r>
        <w:rPr>
          <w:rFonts w:eastAsia="Calibri" w:cs="Times New Roman"/>
          <w:szCs w:val="28"/>
          <w:lang w:val="uk-UA"/>
        </w:rPr>
        <w:t xml:space="preserve">4  письмових  </w:t>
      </w:r>
      <w:r w:rsidRPr="00651A0B">
        <w:rPr>
          <w:rFonts w:eastAsia="Calibri" w:cs="Times New Roman"/>
          <w:szCs w:val="28"/>
          <w:lang w:val="uk-UA"/>
        </w:rPr>
        <w:t>запит</w:t>
      </w:r>
      <w:r>
        <w:rPr>
          <w:rFonts w:eastAsia="Calibri" w:cs="Times New Roman"/>
          <w:szCs w:val="28"/>
          <w:lang w:val="uk-UA"/>
        </w:rPr>
        <w:t>и</w:t>
      </w:r>
      <w:r w:rsidRPr="00651A0B">
        <w:rPr>
          <w:rFonts w:eastAsia="Calibri" w:cs="Times New Roman"/>
          <w:szCs w:val="28"/>
          <w:lang w:val="uk-UA"/>
        </w:rPr>
        <w:t xml:space="preserve"> на публічну інформацію</w:t>
      </w:r>
      <w:r>
        <w:rPr>
          <w:rFonts w:eastAsia="Calibri" w:cs="Times New Roman"/>
          <w:szCs w:val="28"/>
          <w:lang w:val="uk-UA"/>
        </w:rPr>
        <w:t xml:space="preserve">  та 3 колективних звернення</w:t>
      </w:r>
      <w:r w:rsidRPr="00651A0B">
        <w:rPr>
          <w:rFonts w:eastAsia="Calibri" w:cs="Calibri"/>
          <w:szCs w:val="28"/>
          <w:lang w:val="uk-UA"/>
        </w:rPr>
        <w:t>.</w:t>
      </w:r>
    </w:p>
    <w:p w:rsidR="000619F2" w:rsidRDefault="000619F2" w:rsidP="007375AB">
      <w:pPr>
        <w:spacing w:after="0" w:line="240" w:lineRule="auto"/>
        <w:ind w:left="34" w:firstLine="674"/>
        <w:jc w:val="both"/>
        <w:rPr>
          <w:rFonts w:eastAsia="Calibri" w:cs="Times New Roman"/>
          <w:bCs/>
          <w:szCs w:val="28"/>
          <w:lang w:val="uk-UA"/>
        </w:rPr>
      </w:pPr>
      <w:r w:rsidRPr="00B47EA6">
        <w:rPr>
          <w:rFonts w:eastAsia="Times New Roman" w:cs="Times New Roman"/>
          <w:szCs w:val="28"/>
          <w:lang w:val="uk-UA" w:eastAsia="ru-RU"/>
        </w:rPr>
        <w:t>Фінансування освітянської галузі у 202</w:t>
      </w:r>
      <w:r>
        <w:rPr>
          <w:rFonts w:eastAsia="Times New Roman" w:cs="Times New Roman"/>
          <w:szCs w:val="28"/>
          <w:lang w:val="uk-UA" w:eastAsia="ru-RU"/>
        </w:rPr>
        <w:t>2</w:t>
      </w:r>
      <w:r w:rsidRPr="00B47EA6">
        <w:rPr>
          <w:rFonts w:eastAsia="Times New Roman" w:cs="Times New Roman"/>
          <w:szCs w:val="28"/>
          <w:lang w:val="uk-UA" w:eastAsia="ru-RU"/>
        </w:rPr>
        <w:t xml:space="preserve"> році станови</w:t>
      </w:r>
      <w:r>
        <w:rPr>
          <w:rFonts w:eastAsia="Times New Roman" w:cs="Times New Roman"/>
          <w:szCs w:val="28"/>
          <w:lang w:val="uk-UA" w:eastAsia="ru-RU"/>
        </w:rPr>
        <w:t>ло</w:t>
      </w:r>
      <w:r w:rsidRPr="00B47EA6">
        <w:rPr>
          <w:rFonts w:eastAsia="Times New Roman" w:cs="Times New Roman"/>
          <w:szCs w:val="28"/>
          <w:lang w:val="uk-UA" w:eastAsia="ru-RU"/>
        </w:rPr>
        <w:t xml:space="preserve"> </w:t>
      </w:r>
      <w:r>
        <w:rPr>
          <w:rFonts w:eastAsia="Times New Roman" w:cs="Times New Roman"/>
          <w:szCs w:val="28"/>
          <w:lang w:val="uk-UA" w:eastAsia="ru-RU"/>
        </w:rPr>
        <w:t>204178,4 тисяч</w:t>
      </w:r>
      <w:r w:rsidRPr="00B47EA6">
        <w:rPr>
          <w:rFonts w:eastAsia="Calibri" w:cs="Times New Roman"/>
          <w:bCs/>
          <w:szCs w:val="28"/>
          <w:lang w:val="uk-UA"/>
        </w:rPr>
        <w:t xml:space="preserve">  гривень</w:t>
      </w:r>
      <w:r w:rsidRPr="00B47EA6">
        <w:rPr>
          <w:rFonts w:eastAsia="Times New Roman" w:cs="Times New Roman"/>
          <w:szCs w:val="28"/>
          <w:lang w:val="uk-UA" w:eastAsia="ru-RU"/>
        </w:rPr>
        <w:t xml:space="preserve">, з яких </w:t>
      </w:r>
      <w:r>
        <w:rPr>
          <w:rFonts w:eastAsia="Times New Roman" w:cs="Times New Roman"/>
          <w:szCs w:val="28"/>
          <w:lang w:val="uk-UA" w:eastAsia="ru-RU"/>
        </w:rPr>
        <w:t xml:space="preserve">129691,0 тисяч гривень </w:t>
      </w:r>
      <w:r w:rsidRPr="00B47EA6">
        <w:rPr>
          <w:rFonts w:eastAsia="Times New Roman" w:cs="Times New Roman"/>
          <w:szCs w:val="28"/>
          <w:lang w:val="uk-UA" w:eastAsia="ru-RU"/>
        </w:rPr>
        <w:t xml:space="preserve"> - </w:t>
      </w:r>
      <w:r w:rsidRPr="00B47EA6">
        <w:rPr>
          <w:rFonts w:eastAsia="Calibri" w:cs="Times New Roman"/>
          <w:bCs/>
          <w:szCs w:val="28"/>
          <w:lang w:val="uk-UA"/>
        </w:rPr>
        <w:t xml:space="preserve">видатки місцевого бюджету на утримання закладів та установ освіти. </w:t>
      </w:r>
    </w:p>
    <w:p w:rsidR="005235FA" w:rsidRPr="005235FA" w:rsidRDefault="00877F53" w:rsidP="00877F53">
      <w:pPr>
        <w:spacing w:after="0" w:line="240" w:lineRule="auto"/>
        <w:ind w:firstLine="34"/>
        <w:jc w:val="both"/>
        <w:rPr>
          <w:rFonts w:eastAsia="Times New Roman" w:cs="Times New Roman"/>
          <w:szCs w:val="28"/>
          <w:lang w:val="uk-UA" w:eastAsia="uk-UA"/>
        </w:rPr>
      </w:pPr>
      <w:r>
        <w:rPr>
          <w:rFonts w:eastAsia="Times New Roman" w:cs="Times New Roman"/>
          <w:szCs w:val="28"/>
          <w:lang w:val="uk-UA" w:eastAsia="ru-RU"/>
        </w:rPr>
        <w:t xml:space="preserve">       </w:t>
      </w:r>
      <w:r w:rsidR="005235FA" w:rsidRPr="005235FA">
        <w:rPr>
          <w:rFonts w:eastAsia="Times New Roman" w:cs="Times New Roman"/>
          <w:szCs w:val="28"/>
          <w:lang w:val="uk-UA" w:eastAsia="ru-RU"/>
        </w:rPr>
        <w:t xml:space="preserve">В  </w:t>
      </w:r>
      <w:r w:rsidR="005235FA" w:rsidRPr="005235FA">
        <w:rPr>
          <w:rFonts w:eastAsia="Times New Roman" w:cs="Times New Roman"/>
          <w:szCs w:val="28"/>
          <w:lang w:val="uk-UA" w:eastAsia="uk-UA"/>
        </w:rPr>
        <w:t>громаді  здійснюється соціальний  захист працівників освіти. У 2022 році виплачено матеріальну допомогу технічним працівникам  на суму  1257150 гривень, матеріальну допомогу на оздоровлення   педагогічним працівникам –3935319 гривень. на  загальну суму 5192469 гривень. Виплачено  грошову винагороду  на суму 2970875 грн.</w:t>
      </w:r>
      <w:r w:rsidR="002B0B5F">
        <w:rPr>
          <w:rFonts w:eastAsia="Times New Roman" w:cs="Times New Roman"/>
          <w:szCs w:val="28"/>
          <w:lang w:val="uk-UA" w:eastAsia="uk-UA"/>
        </w:rPr>
        <w:t xml:space="preserve"> </w:t>
      </w:r>
      <w:r w:rsidR="005235FA" w:rsidRPr="005235FA">
        <w:rPr>
          <w:rFonts w:eastAsia="Times New Roman" w:cs="Times New Roman"/>
          <w:szCs w:val="28"/>
          <w:lang w:val="uk-UA" w:eastAsia="uk-UA"/>
        </w:rPr>
        <w:t>За роботу з обдарованими дітьми виплачено премію педагогічним працівникам у сумі 924146 грн. Премії з місцевого бюджету   працівникам  склали   435885 грн.</w:t>
      </w:r>
    </w:p>
    <w:p w:rsidR="005235FA" w:rsidRPr="005235FA" w:rsidRDefault="005235FA" w:rsidP="005235FA">
      <w:pPr>
        <w:spacing w:after="0" w:line="240" w:lineRule="auto"/>
        <w:ind w:firstLine="708"/>
        <w:jc w:val="both"/>
        <w:rPr>
          <w:rFonts w:eastAsia="Calibri" w:cs="Times New Roman"/>
          <w:szCs w:val="28"/>
          <w:lang w:val="uk-UA"/>
        </w:rPr>
      </w:pPr>
      <w:r w:rsidRPr="005235FA">
        <w:rPr>
          <w:rFonts w:eastAsia="Calibri" w:cs="Times New Roman"/>
          <w:szCs w:val="28"/>
          <w:lang w:val="uk-UA"/>
        </w:rPr>
        <w:t>Залишки освітньої субвенції, що утворились станом на 01.01.22 спрямовано на:</w:t>
      </w:r>
    </w:p>
    <w:p w:rsidR="005235FA" w:rsidRPr="005235FA" w:rsidRDefault="005235FA" w:rsidP="005235FA">
      <w:pPr>
        <w:spacing w:after="0" w:line="240" w:lineRule="auto"/>
        <w:jc w:val="both"/>
        <w:rPr>
          <w:rFonts w:eastAsia="Calibri" w:cs="Times New Roman"/>
          <w:szCs w:val="28"/>
          <w:lang w:val="uk-UA"/>
        </w:rPr>
      </w:pPr>
      <w:r w:rsidRPr="005235FA">
        <w:rPr>
          <w:rFonts w:eastAsia="Calibri" w:cs="Times New Roman"/>
          <w:szCs w:val="28"/>
          <w:lang w:val="uk-UA"/>
        </w:rPr>
        <w:t xml:space="preserve">а) виплату  матеріальної  допомоги та відпускні педагогічним працівникам  закладів загальної середньої освіти та додано </w:t>
      </w:r>
      <w:proofErr w:type="spellStart"/>
      <w:r w:rsidRPr="005235FA">
        <w:rPr>
          <w:rFonts w:eastAsia="Calibri" w:cs="Times New Roman"/>
          <w:szCs w:val="28"/>
          <w:lang w:val="uk-UA"/>
        </w:rPr>
        <w:t>Варварівські</w:t>
      </w:r>
      <w:proofErr w:type="spellEnd"/>
      <w:r w:rsidRPr="005235FA">
        <w:rPr>
          <w:rFonts w:eastAsia="Calibri" w:cs="Times New Roman"/>
          <w:szCs w:val="28"/>
          <w:lang w:val="uk-UA"/>
        </w:rPr>
        <w:t xml:space="preserve"> гімназії  на заробітну плату   педагогічним працівникам на суму   6136962,89 грн.;</w:t>
      </w:r>
    </w:p>
    <w:p w:rsidR="005235FA" w:rsidRPr="005235FA" w:rsidRDefault="005235FA" w:rsidP="005235FA">
      <w:pPr>
        <w:spacing w:after="0" w:line="240" w:lineRule="auto"/>
        <w:jc w:val="both"/>
        <w:rPr>
          <w:rFonts w:eastAsia="Calibri" w:cs="Times New Roman"/>
          <w:szCs w:val="28"/>
          <w:lang w:val="uk-UA"/>
        </w:rPr>
      </w:pPr>
      <w:r w:rsidRPr="005235FA">
        <w:rPr>
          <w:rFonts w:eastAsia="Calibri" w:cs="Times New Roman"/>
          <w:szCs w:val="28"/>
          <w:lang w:val="uk-UA"/>
        </w:rPr>
        <w:t>б) придбання  обладнання для кабінетів  на суму 1800882 грн.;</w:t>
      </w:r>
    </w:p>
    <w:p w:rsidR="005235FA" w:rsidRPr="005235FA" w:rsidRDefault="005235FA" w:rsidP="005235FA">
      <w:pPr>
        <w:spacing w:after="0" w:line="240" w:lineRule="auto"/>
        <w:jc w:val="both"/>
        <w:rPr>
          <w:rFonts w:eastAsia="Calibri" w:cs="Times New Roman"/>
          <w:szCs w:val="28"/>
          <w:lang w:val="uk-UA"/>
        </w:rPr>
      </w:pPr>
      <w:r w:rsidRPr="005235FA">
        <w:rPr>
          <w:rFonts w:eastAsia="Calibri" w:cs="Times New Roman"/>
          <w:szCs w:val="28"/>
          <w:lang w:val="uk-UA"/>
        </w:rPr>
        <w:t>в) придбання  обладнання на харчоблоки  на суму  2699118,00 грн.</w:t>
      </w:r>
    </w:p>
    <w:p w:rsidR="005235FA" w:rsidRPr="005235FA" w:rsidRDefault="005235FA" w:rsidP="005235FA">
      <w:pPr>
        <w:spacing w:after="0" w:line="240" w:lineRule="auto"/>
        <w:ind w:firstLine="708"/>
        <w:jc w:val="both"/>
        <w:rPr>
          <w:rFonts w:eastAsia="Calibri" w:cs="Times New Roman"/>
          <w:szCs w:val="28"/>
          <w:lang w:val="uk-UA"/>
        </w:rPr>
      </w:pPr>
      <w:r w:rsidRPr="005235FA">
        <w:rPr>
          <w:rFonts w:eastAsia="Calibri" w:cs="Times New Roman"/>
          <w:szCs w:val="28"/>
          <w:lang w:val="uk-UA"/>
        </w:rPr>
        <w:lastRenderedPageBreak/>
        <w:t>Придбано обладнання та дидактичний матеріал  на інклюзивну освіту  на суму 123882 грн.</w:t>
      </w:r>
    </w:p>
    <w:p w:rsidR="005235FA" w:rsidRPr="005235FA" w:rsidRDefault="005235FA" w:rsidP="005235FA">
      <w:pPr>
        <w:spacing w:after="0" w:line="240" w:lineRule="auto"/>
        <w:ind w:firstLine="708"/>
        <w:jc w:val="both"/>
        <w:rPr>
          <w:rFonts w:eastAsia="Calibri" w:cs="Times New Roman"/>
          <w:szCs w:val="28"/>
          <w:lang w:val="uk-UA"/>
        </w:rPr>
      </w:pPr>
      <w:r w:rsidRPr="005235FA">
        <w:rPr>
          <w:rFonts w:eastAsia="Calibri" w:cs="Times New Roman"/>
          <w:szCs w:val="28"/>
          <w:lang w:val="uk-UA"/>
        </w:rPr>
        <w:t>За кошти місцевого  бюджету в заклади освіти придбано на загальну суму   1539509 грн.:</w:t>
      </w:r>
    </w:p>
    <w:p w:rsidR="005235FA" w:rsidRPr="005235FA" w:rsidRDefault="005235FA" w:rsidP="005235FA">
      <w:pPr>
        <w:spacing w:after="0" w:line="240" w:lineRule="auto"/>
        <w:jc w:val="both"/>
        <w:rPr>
          <w:rFonts w:eastAsia="Calibri" w:cs="Times New Roman"/>
          <w:szCs w:val="28"/>
          <w:lang w:val="uk-UA"/>
        </w:rPr>
      </w:pPr>
      <w:r w:rsidRPr="005235FA">
        <w:rPr>
          <w:rFonts w:eastAsia="Calibri" w:cs="Times New Roman"/>
          <w:szCs w:val="28"/>
          <w:lang w:val="uk-UA"/>
        </w:rPr>
        <w:t xml:space="preserve">а) спортивне обладнання  -274335 </w:t>
      </w:r>
      <w:proofErr w:type="spellStart"/>
      <w:r w:rsidRPr="005235FA">
        <w:rPr>
          <w:rFonts w:eastAsia="Calibri" w:cs="Times New Roman"/>
          <w:szCs w:val="28"/>
          <w:lang w:val="uk-UA"/>
        </w:rPr>
        <w:t>грн</w:t>
      </w:r>
      <w:proofErr w:type="spellEnd"/>
      <w:r w:rsidRPr="005235FA">
        <w:rPr>
          <w:rFonts w:eastAsia="Calibri" w:cs="Times New Roman"/>
          <w:szCs w:val="28"/>
          <w:lang w:val="uk-UA"/>
        </w:rPr>
        <w:t>;</w:t>
      </w:r>
    </w:p>
    <w:p w:rsidR="005235FA" w:rsidRPr="005235FA" w:rsidRDefault="005235FA" w:rsidP="005235FA">
      <w:pPr>
        <w:spacing w:after="0" w:line="240" w:lineRule="auto"/>
        <w:jc w:val="both"/>
        <w:rPr>
          <w:rFonts w:eastAsia="Calibri" w:cs="Times New Roman"/>
          <w:szCs w:val="28"/>
          <w:lang w:val="uk-UA"/>
        </w:rPr>
      </w:pPr>
      <w:r w:rsidRPr="005235FA">
        <w:rPr>
          <w:rFonts w:eastAsia="Calibri" w:cs="Times New Roman"/>
          <w:szCs w:val="28"/>
          <w:lang w:val="uk-UA"/>
        </w:rPr>
        <w:t xml:space="preserve">б ) </w:t>
      </w:r>
      <w:proofErr w:type="spellStart"/>
      <w:r w:rsidRPr="005235FA">
        <w:rPr>
          <w:rFonts w:eastAsia="Calibri" w:cs="Times New Roman"/>
          <w:szCs w:val="28"/>
          <w:lang w:val="uk-UA"/>
        </w:rPr>
        <w:t>комп</w:t>
      </w:r>
      <w:proofErr w:type="spellEnd"/>
      <w:r w:rsidRPr="005235FA">
        <w:rPr>
          <w:rFonts w:eastAsia="Calibri" w:cs="Times New Roman"/>
          <w:szCs w:val="28"/>
        </w:rPr>
        <w:t>’</w:t>
      </w:r>
      <w:proofErr w:type="spellStart"/>
      <w:r w:rsidRPr="005235FA">
        <w:rPr>
          <w:rFonts w:eastAsia="Calibri" w:cs="Times New Roman"/>
          <w:szCs w:val="28"/>
          <w:lang w:val="uk-UA"/>
        </w:rPr>
        <w:t>ютерне</w:t>
      </w:r>
      <w:proofErr w:type="spellEnd"/>
      <w:r w:rsidRPr="005235FA">
        <w:rPr>
          <w:rFonts w:eastAsia="Calibri" w:cs="Times New Roman"/>
          <w:szCs w:val="28"/>
          <w:lang w:val="uk-UA"/>
        </w:rPr>
        <w:t xml:space="preserve">  обладнання (принтери) на суму 107000 грн.;</w:t>
      </w:r>
    </w:p>
    <w:p w:rsidR="005235FA" w:rsidRPr="005235FA" w:rsidRDefault="005235FA" w:rsidP="005235FA">
      <w:pPr>
        <w:spacing w:after="0" w:line="240" w:lineRule="auto"/>
        <w:jc w:val="both"/>
        <w:rPr>
          <w:rFonts w:eastAsia="Calibri" w:cs="Times New Roman"/>
          <w:szCs w:val="28"/>
          <w:lang w:val="uk-UA"/>
        </w:rPr>
      </w:pPr>
      <w:r w:rsidRPr="005235FA">
        <w:rPr>
          <w:rFonts w:eastAsia="Calibri" w:cs="Times New Roman"/>
          <w:szCs w:val="28"/>
          <w:lang w:val="uk-UA"/>
        </w:rPr>
        <w:t>в) генератори  та обладнання    на котельні – 908188 грн.;</w:t>
      </w:r>
    </w:p>
    <w:p w:rsidR="005235FA" w:rsidRPr="005235FA" w:rsidRDefault="005235FA" w:rsidP="005235FA">
      <w:pPr>
        <w:spacing w:after="0" w:line="240" w:lineRule="auto"/>
        <w:jc w:val="both"/>
        <w:rPr>
          <w:rFonts w:eastAsia="Calibri" w:cs="Times New Roman"/>
          <w:szCs w:val="28"/>
          <w:lang w:val="uk-UA"/>
        </w:rPr>
      </w:pPr>
      <w:r w:rsidRPr="005235FA">
        <w:rPr>
          <w:rFonts w:eastAsia="Calibri" w:cs="Times New Roman"/>
          <w:szCs w:val="28"/>
          <w:lang w:val="uk-UA"/>
        </w:rPr>
        <w:t>г)  обладнання на харчоблоки  в заклади дошкільної освіти -249986 грн.</w:t>
      </w:r>
    </w:p>
    <w:p w:rsidR="005235FA" w:rsidRPr="005235FA" w:rsidRDefault="005235FA" w:rsidP="005235FA">
      <w:pPr>
        <w:spacing w:after="0" w:line="240" w:lineRule="auto"/>
        <w:ind w:firstLine="708"/>
        <w:jc w:val="both"/>
        <w:rPr>
          <w:rFonts w:eastAsia="Calibri" w:cs="Times New Roman"/>
          <w:szCs w:val="28"/>
          <w:lang w:val="uk-UA"/>
        </w:rPr>
      </w:pPr>
      <w:r w:rsidRPr="005235FA">
        <w:rPr>
          <w:rFonts w:eastAsia="Calibri" w:cs="Times New Roman"/>
          <w:szCs w:val="28"/>
          <w:lang w:val="uk-UA"/>
        </w:rPr>
        <w:t xml:space="preserve">За високі результати у ЗНО </w:t>
      </w:r>
      <w:r w:rsidRPr="005235FA">
        <w:rPr>
          <w:rFonts w:eastAsia="Calibri" w:cs="Times New Roman"/>
          <w:szCs w:val="28"/>
          <w:lang w:val="uk-UA" w:eastAsia="uk-UA" w:bidi="uk-UA"/>
        </w:rPr>
        <w:t xml:space="preserve">(НМТ) восьми  </w:t>
      </w:r>
      <w:r w:rsidRPr="005235FA">
        <w:rPr>
          <w:rFonts w:eastAsia="Calibri" w:cs="Times New Roman"/>
          <w:szCs w:val="28"/>
          <w:lang w:val="uk-UA"/>
        </w:rPr>
        <w:t>випускникам закладів загальної середньої освіти 2022 року призначено одноразову премію у сумі 55 000 грн.</w:t>
      </w:r>
    </w:p>
    <w:p w:rsidR="005235FA" w:rsidRPr="005235FA" w:rsidRDefault="005235FA" w:rsidP="005235FA">
      <w:pPr>
        <w:spacing w:after="0" w:line="240" w:lineRule="auto"/>
        <w:ind w:firstLine="708"/>
        <w:jc w:val="both"/>
        <w:rPr>
          <w:rFonts w:eastAsia="Calibri" w:cs="Times New Roman"/>
          <w:szCs w:val="28"/>
          <w:lang w:val="uk-UA"/>
        </w:rPr>
      </w:pPr>
      <w:r w:rsidRPr="005235FA">
        <w:rPr>
          <w:rFonts w:eastAsia="Calibri" w:cs="Times New Roman"/>
          <w:szCs w:val="28"/>
          <w:lang w:val="uk-UA"/>
        </w:rPr>
        <w:t xml:space="preserve">За високі результати у ЗНО </w:t>
      </w:r>
      <w:r w:rsidRPr="005235FA">
        <w:rPr>
          <w:rFonts w:eastAsia="Calibri" w:cs="Times New Roman"/>
          <w:szCs w:val="28"/>
          <w:lang w:val="uk-UA" w:eastAsia="uk-UA" w:bidi="uk-UA"/>
        </w:rPr>
        <w:t xml:space="preserve">(НМТ) восьми  </w:t>
      </w:r>
      <w:r w:rsidRPr="005235FA">
        <w:rPr>
          <w:rFonts w:eastAsia="Calibri" w:cs="Times New Roman"/>
          <w:szCs w:val="28"/>
          <w:lang w:val="uk-UA"/>
        </w:rPr>
        <w:t>випускникам закладів загальної середньої освіти 2022 року призначено одноразову премію у сумі 55 000 грн.</w:t>
      </w:r>
    </w:p>
    <w:p w:rsidR="005235FA" w:rsidRPr="005235FA" w:rsidRDefault="005235FA" w:rsidP="005235FA">
      <w:pPr>
        <w:spacing w:after="0" w:line="240" w:lineRule="auto"/>
        <w:ind w:firstLine="708"/>
        <w:jc w:val="both"/>
        <w:rPr>
          <w:rFonts w:eastAsia="Calibri" w:cs="Times New Roman"/>
          <w:szCs w:val="28"/>
          <w:lang w:val="uk-UA"/>
        </w:rPr>
      </w:pPr>
      <w:r w:rsidRPr="005235FA">
        <w:rPr>
          <w:rFonts w:eastAsia="Times New Roman" w:cs="Times New Roman"/>
          <w:szCs w:val="28"/>
          <w:lang w:val="uk-UA" w:eastAsia="ru-RU"/>
        </w:rPr>
        <w:t xml:space="preserve">В  </w:t>
      </w:r>
      <w:r w:rsidRPr="005235FA">
        <w:rPr>
          <w:rFonts w:eastAsia="Times New Roman" w:cs="Times New Roman"/>
          <w:szCs w:val="28"/>
          <w:lang w:val="uk-UA" w:eastAsia="uk-UA"/>
        </w:rPr>
        <w:t xml:space="preserve">громаді  здійснюється  соціальний  захист працівників освіти, підвищення статусу педагогічного працівника. </w:t>
      </w:r>
      <w:r w:rsidRPr="005235FA">
        <w:rPr>
          <w:rFonts w:eastAsia="Times New Roman" w:cs="Times New Roman"/>
          <w:szCs w:val="28"/>
          <w:lang w:val="uk-UA" w:eastAsia="ru-RU"/>
        </w:rPr>
        <w:t>З коштів державного та  місцевого бюджету виплачено грошову винагороду педагогічним працівникам закладів освіти на загальну суму 1554364</w:t>
      </w:r>
      <w:r w:rsidRPr="005235FA">
        <w:rPr>
          <w:rFonts w:eastAsia="Times New Roman" w:cs="Times New Roman"/>
          <w:szCs w:val="28"/>
          <w:lang w:val="uk-UA" w:eastAsia="uk-UA"/>
        </w:rPr>
        <w:t xml:space="preserve"> гривень, матеріальну допомогу на оздоровлення технічним та педагогічним працівникам на суму                            5192469 гривень, премій -  на суму 352455 гривень.</w:t>
      </w:r>
      <w:r w:rsidRPr="005235FA">
        <w:rPr>
          <w:rFonts w:eastAsia="Calibri" w:cs="Times New Roman"/>
          <w:szCs w:val="28"/>
          <w:lang w:val="uk-UA"/>
        </w:rPr>
        <w:t xml:space="preserve"> Залишки освітньої субвенції, що утворились станом на 01.01.22 спрямовано на:</w:t>
      </w:r>
    </w:p>
    <w:p w:rsidR="005235FA" w:rsidRPr="005235FA" w:rsidRDefault="005235FA" w:rsidP="005235FA">
      <w:pPr>
        <w:spacing w:after="0" w:line="240" w:lineRule="auto"/>
        <w:jc w:val="both"/>
        <w:rPr>
          <w:rFonts w:eastAsia="Calibri" w:cs="Times New Roman"/>
          <w:szCs w:val="28"/>
          <w:lang w:val="uk-UA"/>
        </w:rPr>
      </w:pPr>
      <w:r w:rsidRPr="005235FA">
        <w:rPr>
          <w:rFonts w:eastAsia="Calibri" w:cs="Times New Roman"/>
          <w:szCs w:val="28"/>
          <w:lang w:val="uk-UA"/>
        </w:rPr>
        <w:t xml:space="preserve">а) виплату  матеріальної  допомоги </w:t>
      </w:r>
      <w:r w:rsidRPr="005235FA">
        <w:rPr>
          <w:rFonts w:eastAsia="Times New Roman" w:cs="Times New Roman"/>
          <w:szCs w:val="28"/>
          <w:lang w:val="uk-UA" w:eastAsia="uk-UA"/>
        </w:rPr>
        <w:t xml:space="preserve">на оздоровлення  2695650 грн. </w:t>
      </w:r>
      <w:r w:rsidRPr="005235FA">
        <w:rPr>
          <w:rFonts w:eastAsia="Calibri" w:cs="Times New Roman"/>
          <w:szCs w:val="28"/>
          <w:lang w:val="uk-UA"/>
        </w:rPr>
        <w:t xml:space="preserve">та відпускні педагогічним працівникам  закладів загальної середньої освіти та додано </w:t>
      </w:r>
      <w:proofErr w:type="spellStart"/>
      <w:r w:rsidRPr="005235FA">
        <w:rPr>
          <w:rFonts w:eastAsia="Calibri" w:cs="Times New Roman"/>
          <w:szCs w:val="28"/>
          <w:lang w:val="uk-UA"/>
        </w:rPr>
        <w:t>Варварівські</w:t>
      </w:r>
      <w:proofErr w:type="spellEnd"/>
      <w:r w:rsidRPr="005235FA">
        <w:rPr>
          <w:rFonts w:eastAsia="Calibri" w:cs="Times New Roman"/>
          <w:szCs w:val="28"/>
          <w:lang w:val="uk-UA"/>
        </w:rPr>
        <w:t xml:space="preserve"> гімназії  на заробітну плату   педагогічним працівникам на суму   6136962,89 грн.;</w:t>
      </w:r>
    </w:p>
    <w:p w:rsidR="005235FA" w:rsidRPr="005235FA" w:rsidRDefault="005235FA" w:rsidP="005235FA">
      <w:pPr>
        <w:spacing w:after="0" w:line="240" w:lineRule="auto"/>
        <w:jc w:val="both"/>
        <w:rPr>
          <w:rFonts w:eastAsia="Calibri" w:cs="Times New Roman"/>
          <w:szCs w:val="28"/>
          <w:lang w:val="uk-UA"/>
        </w:rPr>
      </w:pPr>
      <w:r w:rsidRPr="005235FA">
        <w:rPr>
          <w:rFonts w:eastAsia="Calibri" w:cs="Times New Roman"/>
          <w:szCs w:val="28"/>
          <w:lang w:val="uk-UA"/>
        </w:rPr>
        <w:t>б) придбання  обладнання для кабінетів  на суму 1800882 грн.;</w:t>
      </w:r>
    </w:p>
    <w:p w:rsidR="005235FA" w:rsidRPr="005235FA" w:rsidRDefault="005235FA" w:rsidP="005235FA">
      <w:pPr>
        <w:spacing w:after="0" w:line="240" w:lineRule="auto"/>
        <w:jc w:val="both"/>
        <w:rPr>
          <w:rFonts w:eastAsia="Calibri" w:cs="Times New Roman"/>
          <w:szCs w:val="28"/>
          <w:lang w:val="uk-UA"/>
        </w:rPr>
      </w:pPr>
      <w:r w:rsidRPr="005235FA">
        <w:rPr>
          <w:rFonts w:eastAsia="Calibri" w:cs="Times New Roman"/>
          <w:szCs w:val="28"/>
          <w:lang w:val="uk-UA"/>
        </w:rPr>
        <w:t>в) придбання  обладнання на харчоблоки  на суму  2699118,00 грн.</w:t>
      </w:r>
    </w:p>
    <w:p w:rsidR="005235FA" w:rsidRPr="005235FA" w:rsidRDefault="005235FA" w:rsidP="005235FA">
      <w:pPr>
        <w:snapToGrid w:val="0"/>
        <w:spacing w:after="0" w:line="240" w:lineRule="auto"/>
        <w:ind w:right="-6"/>
        <w:jc w:val="both"/>
        <w:rPr>
          <w:rFonts w:eastAsia="Times New Roman" w:cs="Times New Roman"/>
          <w:szCs w:val="28"/>
          <w:lang w:val="uk-UA" w:eastAsia="uk-UA"/>
        </w:rPr>
      </w:pPr>
      <w:r w:rsidRPr="005235FA">
        <w:rPr>
          <w:rFonts w:eastAsia="Times New Roman" w:cs="Times New Roman"/>
          <w:szCs w:val="28"/>
          <w:lang w:val="uk-UA" w:eastAsia="uk-UA"/>
        </w:rPr>
        <w:tab/>
        <w:t xml:space="preserve">У 2022 році  основні зусилля було спрямовано на створення безпечних умов  перебування  усіх учасників освітнього процесу. З цією метою, крім ПРУ, </w:t>
      </w:r>
      <w:proofErr w:type="spellStart"/>
      <w:r w:rsidRPr="005235FA">
        <w:rPr>
          <w:rFonts w:eastAsia="Times New Roman" w:cs="Times New Roman"/>
          <w:szCs w:val="28"/>
          <w:lang w:val="uk-UA" w:eastAsia="uk-UA"/>
        </w:rPr>
        <w:t>облаштовано</w:t>
      </w:r>
      <w:proofErr w:type="spellEnd"/>
      <w:r w:rsidRPr="005235FA">
        <w:rPr>
          <w:rFonts w:eastAsia="Times New Roman" w:cs="Times New Roman"/>
          <w:szCs w:val="28"/>
          <w:lang w:val="uk-UA" w:eastAsia="uk-UA"/>
        </w:rPr>
        <w:t xml:space="preserve"> найпростіші укриття в </w:t>
      </w:r>
      <w:proofErr w:type="spellStart"/>
      <w:r w:rsidRPr="005235FA">
        <w:rPr>
          <w:rFonts w:eastAsia="Times New Roman" w:cs="Times New Roman"/>
          <w:szCs w:val="28"/>
          <w:lang w:val="uk-UA" w:eastAsia="uk-UA"/>
        </w:rPr>
        <w:t>Славутській</w:t>
      </w:r>
      <w:proofErr w:type="spellEnd"/>
      <w:r w:rsidRPr="005235FA">
        <w:rPr>
          <w:rFonts w:eastAsia="Times New Roman" w:cs="Times New Roman"/>
          <w:szCs w:val="28"/>
          <w:lang w:val="uk-UA" w:eastAsia="uk-UA"/>
        </w:rPr>
        <w:t xml:space="preserve"> гімназії № 4, НВК «СЗОШ,ліцей «Успіх», </w:t>
      </w:r>
      <w:proofErr w:type="spellStart"/>
      <w:r w:rsidRPr="005235FA">
        <w:rPr>
          <w:rFonts w:eastAsia="Times New Roman" w:cs="Times New Roman"/>
          <w:szCs w:val="28"/>
          <w:lang w:val="uk-UA" w:eastAsia="uk-UA"/>
        </w:rPr>
        <w:t>Варварівській</w:t>
      </w:r>
      <w:proofErr w:type="spellEnd"/>
      <w:r w:rsidRPr="005235FA">
        <w:rPr>
          <w:rFonts w:eastAsia="Times New Roman" w:cs="Times New Roman"/>
          <w:szCs w:val="28"/>
          <w:lang w:val="uk-UA" w:eastAsia="uk-UA"/>
        </w:rPr>
        <w:t xml:space="preserve"> гімназії. Укладено угоди на використання укриттів з </w:t>
      </w:r>
      <w:proofErr w:type="spellStart"/>
      <w:r w:rsidRPr="005235FA">
        <w:rPr>
          <w:rFonts w:eastAsia="Times New Roman" w:cs="Times New Roman"/>
          <w:szCs w:val="28"/>
          <w:lang w:val="uk-UA" w:eastAsia="uk-UA"/>
        </w:rPr>
        <w:t>Крупецькою</w:t>
      </w:r>
      <w:proofErr w:type="spellEnd"/>
      <w:r w:rsidRPr="005235FA">
        <w:rPr>
          <w:rFonts w:eastAsia="Times New Roman" w:cs="Times New Roman"/>
          <w:szCs w:val="28"/>
          <w:lang w:val="uk-UA" w:eastAsia="uk-UA"/>
        </w:rPr>
        <w:t xml:space="preserve"> та </w:t>
      </w:r>
      <w:proofErr w:type="spellStart"/>
      <w:r w:rsidRPr="005235FA">
        <w:rPr>
          <w:rFonts w:eastAsia="Times New Roman" w:cs="Times New Roman"/>
          <w:szCs w:val="28"/>
          <w:lang w:val="uk-UA" w:eastAsia="uk-UA"/>
        </w:rPr>
        <w:t>Улашанівською</w:t>
      </w:r>
      <w:proofErr w:type="spellEnd"/>
      <w:r w:rsidRPr="005235FA">
        <w:rPr>
          <w:rFonts w:eastAsia="Times New Roman" w:cs="Times New Roman"/>
          <w:szCs w:val="28"/>
          <w:lang w:val="uk-UA" w:eastAsia="uk-UA"/>
        </w:rPr>
        <w:t xml:space="preserve"> громадами. </w:t>
      </w:r>
      <w:proofErr w:type="spellStart"/>
      <w:r w:rsidRPr="005235FA">
        <w:rPr>
          <w:rFonts w:eastAsia="Times New Roman" w:cs="Times New Roman"/>
          <w:szCs w:val="28"/>
          <w:lang w:val="uk-UA" w:eastAsia="uk-UA"/>
        </w:rPr>
        <w:t>Облаштовано</w:t>
      </w:r>
      <w:proofErr w:type="spellEnd"/>
      <w:r w:rsidRPr="005235FA">
        <w:rPr>
          <w:rFonts w:eastAsia="Times New Roman" w:cs="Times New Roman"/>
          <w:szCs w:val="28"/>
          <w:lang w:val="uk-UA" w:eastAsia="uk-UA"/>
        </w:rPr>
        <w:t xml:space="preserve"> укриття в  </w:t>
      </w:r>
      <w:r w:rsidRPr="005235FA">
        <w:rPr>
          <w:rFonts w:eastAsia="Calibri" w:cs="Times New Roman"/>
          <w:szCs w:val="28"/>
          <w:lang w:val="uk-UA" w:eastAsia="ru-RU"/>
        </w:rPr>
        <w:t>ЗДО № 2 «Подоляночка»,ЗДО № 4 «Сонечко»,ЗДО № 5 «</w:t>
      </w:r>
      <w:proofErr w:type="spellStart"/>
      <w:r w:rsidRPr="005235FA">
        <w:rPr>
          <w:rFonts w:eastAsia="Calibri" w:cs="Times New Roman"/>
          <w:szCs w:val="28"/>
          <w:lang w:val="uk-UA" w:eastAsia="ru-RU"/>
        </w:rPr>
        <w:t>Квіткограй</w:t>
      </w:r>
      <w:proofErr w:type="spellEnd"/>
      <w:r w:rsidRPr="005235FA">
        <w:rPr>
          <w:rFonts w:eastAsia="Calibri" w:cs="Times New Roman"/>
          <w:szCs w:val="28"/>
          <w:lang w:val="uk-UA" w:eastAsia="ru-RU"/>
        </w:rPr>
        <w:t>», ЗДО № 6 «Золота рибка», дошкільному   відділенні  НВК. Вихованці   ЗДО № 9 «Теремок» використовують  міське укриття. Усього на облаштування  укриттів   використано 1708,08  гривень.</w:t>
      </w:r>
    </w:p>
    <w:p w:rsidR="005235FA" w:rsidRPr="005235FA" w:rsidRDefault="005235FA" w:rsidP="005235FA">
      <w:pPr>
        <w:snapToGrid w:val="0"/>
        <w:spacing w:after="0" w:line="240" w:lineRule="auto"/>
        <w:ind w:right="-6" w:firstLine="708"/>
        <w:jc w:val="both"/>
        <w:rPr>
          <w:rFonts w:eastAsia="Times New Roman" w:cs="Times New Roman"/>
          <w:szCs w:val="28"/>
          <w:lang w:val="uk-UA" w:eastAsia="uk-UA"/>
        </w:rPr>
      </w:pPr>
      <w:r w:rsidRPr="005235FA">
        <w:rPr>
          <w:rFonts w:eastAsia="Times New Roman" w:cs="Times New Roman"/>
          <w:szCs w:val="28"/>
          <w:lang w:val="uk-UA" w:eastAsia="uk-UA"/>
        </w:rPr>
        <w:t xml:space="preserve">За залишок коштів освітньої субвенції, що утворився  на початок поточного року на суму 4500000 гривень  придбано  засоби навчання і обладнання для кабінет хімії в НВК «СЗОШ, ліцей «Успіх», кабінетів математики, географії, хімії, фізики, інформатики в НВК, обладнання  харчоблоків  НВК, ЗОШ І-ІІІ ступенів № 1, Славутської гімназії № 3,№ 4, № 5.  За рахунок коштів місцевого бюджету </w:t>
      </w:r>
      <w:proofErr w:type="spellStart"/>
      <w:r w:rsidRPr="005235FA">
        <w:rPr>
          <w:rFonts w:eastAsia="Times New Roman" w:cs="Times New Roman"/>
          <w:szCs w:val="28"/>
          <w:lang w:val="uk-UA" w:eastAsia="uk-UA"/>
        </w:rPr>
        <w:t>облаштовано</w:t>
      </w:r>
      <w:proofErr w:type="spellEnd"/>
      <w:r w:rsidRPr="005235FA">
        <w:rPr>
          <w:rFonts w:eastAsia="Times New Roman" w:cs="Times New Roman"/>
          <w:szCs w:val="28"/>
          <w:lang w:val="uk-UA" w:eastAsia="uk-UA"/>
        </w:rPr>
        <w:t xml:space="preserve"> туалетну кімнату в </w:t>
      </w:r>
      <w:proofErr w:type="spellStart"/>
      <w:r w:rsidRPr="005235FA">
        <w:rPr>
          <w:rFonts w:eastAsia="Times New Roman" w:cs="Times New Roman"/>
          <w:szCs w:val="28"/>
          <w:lang w:val="uk-UA" w:eastAsia="uk-UA"/>
        </w:rPr>
        <w:t>Славутській</w:t>
      </w:r>
      <w:proofErr w:type="spellEnd"/>
      <w:r w:rsidRPr="005235FA">
        <w:rPr>
          <w:rFonts w:eastAsia="Times New Roman" w:cs="Times New Roman"/>
          <w:szCs w:val="28"/>
          <w:lang w:val="uk-UA" w:eastAsia="uk-UA"/>
        </w:rPr>
        <w:t xml:space="preserve"> гімназії  № 6, відремонтовано харчоблок ЗДО № 7 «Дюймовочка» на суму 1150000 гривень, придбано комп’ютерне обладнання та  спортивний інвентар  для закладів загальної середньої освіти на суму 394380 гривень.</w:t>
      </w:r>
    </w:p>
    <w:p w:rsidR="005235FA" w:rsidRPr="005235FA" w:rsidRDefault="005235FA" w:rsidP="005235FA">
      <w:pPr>
        <w:spacing w:after="0" w:line="240" w:lineRule="auto"/>
        <w:ind w:firstLine="708"/>
        <w:jc w:val="both"/>
        <w:rPr>
          <w:rFonts w:eastAsia="Calibri" w:cs="Times New Roman"/>
          <w:szCs w:val="28"/>
          <w:lang w:val="uk-UA"/>
        </w:rPr>
      </w:pPr>
      <w:r w:rsidRPr="005235FA">
        <w:rPr>
          <w:rFonts w:eastAsia="Times New Roman" w:cs="Times New Roman"/>
          <w:szCs w:val="28"/>
          <w:lang w:val="uk-UA" w:eastAsia="uk-UA"/>
        </w:rPr>
        <w:lastRenderedPageBreak/>
        <w:t>Модернізовано котельні Славутської гімназії № 5,6 на суму 199000 гривень.</w:t>
      </w:r>
      <w:r w:rsidRPr="005235FA">
        <w:rPr>
          <w:rFonts w:eastAsia="Calibri" w:cs="Times New Roman"/>
          <w:szCs w:val="28"/>
          <w:lang w:val="uk-UA"/>
        </w:rPr>
        <w:t xml:space="preserve"> </w:t>
      </w:r>
    </w:p>
    <w:p w:rsidR="005235FA" w:rsidRPr="005235FA" w:rsidRDefault="005235FA" w:rsidP="005235FA">
      <w:pPr>
        <w:spacing w:after="0" w:line="240" w:lineRule="auto"/>
        <w:ind w:firstLine="708"/>
        <w:jc w:val="both"/>
        <w:rPr>
          <w:rFonts w:eastAsia="Calibri" w:cs="Times New Roman"/>
          <w:szCs w:val="28"/>
          <w:lang w:val="uk-UA"/>
        </w:rPr>
      </w:pPr>
      <w:r w:rsidRPr="005235FA">
        <w:rPr>
          <w:rFonts w:eastAsia="Calibri" w:cs="Times New Roman"/>
          <w:szCs w:val="28"/>
          <w:lang w:val="uk-UA"/>
        </w:rPr>
        <w:t>За кошти місцевого  бюджету в заклади освіти придбано на загальну суму   1539509 грн.:</w:t>
      </w:r>
    </w:p>
    <w:p w:rsidR="005235FA" w:rsidRPr="005235FA" w:rsidRDefault="005235FA" w:rsidP="005235FA">
      <w:pPr>
        <w:spacing w:after="0" w:line="240" w:lineRule="auto"/>
        <w:jc w:val="both"/>
        <w:rPr>
          <w:rFonts w:eastAsia="Calibri" w:cs="Times New Roman"/>
          <w:szCs w:val="28"/>
          <w:lang w:val="uk-UA"/>
        </w:rPr>
      </w:pPr>
      <w:r w:rsidRPr="005235FA">
        <w:rPr>
          <w:rFonts w:eastAsia="Calibri" w:cs="Times New Roman"/>
          <w:szCs w:val="28"/>
          <w:lang w:val="uk-UA"/>
        </w:rPr>
        <w:t>а) спортивне обладнання  -274335 грн.;</w:t>
      </w:r>
    </w:p>
    <w:p w:rsidR="005235FA" w:rsidRPr="005235FA" w:rsidRDefault="005235FA" w:rsidP="005235FA">
      <w:pPr>
        <w:spacing w:after="0" w:line="240" w:lineRule="auto"/>
        <w:jc w:val="both"/>
        <w:rPr>
          <w:rFonts w:eastAsia="Calibri" w:cs="Times New Roman"/>
          <w:szCs w:val="28"/>
          <w:lang w:val="uk-UA"/>
        </w:rPr>
      </w:pPr>
      <w:r w:rsidRPr="005235FA">
        <w:rPr>
          <w:rFonts w:eastAsia="Calibri" w:cs="Times New Roman"/>
          <w:szCs w:val="28"/>
          <w:lang w:val="uk-UA"/>
        </w:rPr>
        <w:t xml:space="preserve">б ) </w:t>
      </w:r>
      <w:proofErr w:type="spellStart"/>
      <w:r w:rsidRPr="005235FA">
        <w:rPr>
          <w:rFonts w:eastAsia="Calibri" w:cs="Times New Roman"/>
          <w:szCs w:val="28"/>
          <w:lang w:val="uk-UA"/>
        </w:rPr>
        <w:t>комп</w:t>
      </w:r>
      <w:proofErr w:type="spellEnd"/>
      <w:r w:rsidRPr="005235FA">
        <w:rPr>
          <w:rFonts w:eastAsia="Calibri" w:cs="Times New Roman"/>
          <w:szCs w:val="28"/>
        </w:rPr>
        <w:t>’</w:t>
      </w:r>
      <w:proofErr w:type="spellStart"/>
      <w:r w:rsidRPr="005235FA">
        <w:rPr>
          <w:rFonts w:eastAsia="Calibri" w:cs="Times New Roman"/>
          <w:szCs w:val="28"/>
          <w:lang w:val="uk-UA"/>
        </w:rPr>
        <w:t>ютерне</w:t>
      </w:r>
      <w:proofErr w:type="spellEnd"/>
      <w:r w:rsidRPr="005235FA">
        <w:rPr>
          <w:rFonts w:eastAsia="Calibri" w:cs="Times New Roman"/>
          <w:szCs w:val="28"/>
          <w:lang w:val="uk-UA"/>
        </w:rPr>
        <w:t xml:space="preserve">  обладнання (принтери) на суму 107000 грн.;</w:t>
      </w:r>
    </w:p>
    <w:p w:rsidR="005235FA" w:rsidRPr="005235FA" w:rsidRDefault="005235FA" w:rsidP="005235FA">
      <w:pPr>
        <w:spacing w:after="0" w:line="240" w:lineRule="auto"/>
        <w:jc w:val="both"/>
        <w:rPr>
          <w:rFonts w:eastAsia="Calibri" w:cs="Times New Roman"/>
          <w:szCs w:val="28"/>
          <w:lang w:val="uk-UA"/>
        </w:rPr>
      </w:pPr>
      <w:r w:rsidRPr="005235FA">
        <w:rPr>
          <w:rFonts w:eastAsia="Calibri" w:cs="Times New Roman"/>
          <w:szCs w:val="28"/>
          <w:lang w:val="uk-UA"/>
        </w:rPr>
        <w:t>в) генератори  та обладнання    на котельні – 908188 грн.;</w:t>
      </w:r>
    </w:p>
    <w:p w:rsidR="005235FA" w:rsidRPr="005235FA" w:rsidRDefault="005235FA" w:rsidP="005235FA">
      <w:pPr>
        <w:spacing w:after="0" w:line="240" w:lineRule="auto"/>
        <w:jc w:val="both"/>
        <w:rPr>
          <w:rFonts w:eastAsia="Calibri" w:cs="Times New Roman"/>
          <w:szCs w:val="28"/>
          <w:lang w:val="uk-UA"/>
        </w:rPr>
      </w:pPr>
      <w:r w:rsidRPr="005235FA">
        <w:rPr>
          <w:rFonts w:eastAsia="Calibri" w:cs="Times New Roman"/>
          <w:szCs w:val="28"/>
          <w:lang w:val="uk-UA"/>
        </w:rPr>
        <w:t>г)  обладнання на харчоблоки  в заклади дошкільної освіти -249986 грн.</w:t>
      </w:r>
    </w:p>
    <w:p w:rsidR="005235FA" w:rsidRPr="005235FA" w:rsidRDefault="005235FA" w:rsidP="005235FA">
      <w:pPr>
        <w:snapToGrid w:val="0"/>
        <w:spacing w:after="0" w:line="240" w:lineRule="auto"/>
        <w:ind w:right="-6" w:firstLine="708"/>
        <w:jc w:val="both"/>
        <w:rPr>
          <w:rFonts w:eastAsia="Times New Roman" w:cs="Times New Roman"/>
          <w:szCs w:val="28"/>
          <w:lang w:val="uk-UA" w:eastAsia="uk-UA"/>
        </w:rPr>
      </w:pPr>
      <w:r w:rsidRPr="005235FA">
        <w:rPr>
          <w:rFonts w:eastAsia="Times New Roman" w:cs="Times New Roman"/>
          <w:szCs w:val="28"/>
          <w:lang w:val="uk-UA" w:eastAsia="uk-UA"/>
        </w:rPr>
        <w:t>Придбано в  газову котельню Славутської  гімназії № 4  насос на суму 44875 гривень та  в ЗОШ І-ІІІ ступенів № 1і дошкільний заклад «</w:t>
      </w:r>
      <w:proofErr w:type="spellStart"/>
      <w:r w:rsidRPr="005235FA">
        <w:rPr>
          <w:rFonts w:eastAsia="Times New Roman" w:cs="Times New Roman"/>
          <w:szCs w:val="28"/>
          <w:lang w:val="uk-UA" w:eastAsia="uk-UA"/>
        </w:rPr>
        <w:t>Квіткограй</w:t>
      </w:r>
      <w:proofErr w:type="spellEnd"/>
      <w:r w:rsidRPr="005235FA">
        <w:rPr>
          <w:rFonts w:eastAsia="Times New Roman" w:cs="Times New Roman"/>
          <w:szCs w:val="28"/>
          <w:lang w:val="uk-UA" w:eastAsia="uk-UA"/>
        </w:rPr>
        <w:t>» лічильник ведення обліку теплової енергії   на суму  64000 гривень.</w:t>
      </w:r>
    </w:p>
    <w:p w:rsidR="005235FA" w:rsidRPr="005235FA" w:rsidRDefault="005235FA" w:rsidP="005235FA">
      <w:pPr>
        <w:snapToGrid w:val="0"/>
        <w:spacing w:after="0" w:line="240" w:lineRule="auto"/>
        <w:ind w:right="-6"/>
        <w:jc w:val="both"/>
        <w:rPr>
          <w:rFonts w:eastAsia="Times New Roman" w:cs="Times New Roman"/>
          <w:szCs w:val="28"/>
          <w:lang w:val="uk-UA" w:eastAsia="uk-UA"/>
        </w:rPr>
      </w:pPr>
      <w:r w:rsidRPr="005235FA">
        <w:rPr>
          <w:rFonts w:eastAsia="Times New Roman" w:cs="Times New Roman"/>
          <w:szCs w:val="28"/>
          <w:lang w:val="uk-UA" w:eastAsia="uk-UA"/>
        </w:rPr>
        <w:t xml:space="preserve">          За рахунок субвенції з державного бюджету місцевим бюджетам на здійснення заходів щодо соціально-економічного розвитку окремих територій та за рахунок коштів місцевого бюджету протягом 2022 року проводились роботи з  реконструкції корпусу № 1 НВК по </w:t>
      </w:r>
      <w:proofErr w:type="spellStart"/>
      <w:r w:rsidRPr="005235FA">
        <w:rPr>
          <w:rFonts w:eastAsia="Times New Roman" w:cs="Times New Roman"/>
          <w:szCs w:val="28"/>
          <w:lang w:val="uk-UA" w:eastAsia="uk-UA"/>
        </w:rPr>
        <w:t>вул.Соборності</w:t>
      </w:r>
      <w:proofErr w:type="spellEnd"/>
      <w:r w:rsidRPr="005235FA">
        <w:rPr>
          <w:rFonts w:eastAsia="Times New Roman" w:cs="Times New Roman"/>
          <w:szCs w:val="28"/>
          <w:lang w:val="uk-UA" w:eastAsia="uk-UA"/>
        </w:rPr>
        <w:t xml:space="preserve">,9 на суму                  275,306 57 </w:t>
      </w:r>
      <w:proofErr w:type="spellStart"/>
      <w:r w:rsidRPr="005235FA">
        <w:rPr>
          <w:rFonts w:eastAsia="Times New Roman" w:cs="Times New Roman"/>
          <w:szCs w:val="28"/>
          <w:lang w:val="uk-UA" w:eastAsia="uk-UA"/>
        </w:rPr>
        <w:t>тис.грн</w:t>
      </w:r>
      <w:proofErr w:type="spellEnd"/>
      <w:r w:rsidRPr="005235FA">
        <w:rPr>
          <w:rFonts w:eastAsia="Times New Roman" w:cs="Times New Roman"/>
          <w:szCs w:val="28"/>
          <w:lang w:val="uk-UA" w:eastAsia="uk-UA"/>
        </w:rPr>
        <w:t>.</w:t>
      </w:r>
    </w:p>
    <w:p w:rsidR="0050366A" w:rsidRPr="00651A0B" w:rsidRDefault="0011716B" w:rsidP="002B0B5F">
      <w:pPr>
        <w:spacing w:after="0"/>
        <w:ind w:firstLine="284"/>
        <w:jc w:val="both"/>
        <w:rPr>
          <w:rFonts w:eastAsia="Calibri" w:cs="Calibri"/>
          <w:szCs w:val="28"/>
          <w:lang w:val="uk-UA"/>
        </w:rPr>
      </w:pPr>
      <w:r w:rsidRPr="0011716B">
        <w:rPr>
          <w:rFonts w:eastAsia="Times New Roman" w:cs="Times New Roman"/>
          <w:color w:val="FF0000"/>
          <w:szCs w:val="28"/>
          <w:lang w:val="uk-UA" w:eastAsia="ru-RU"/>
        </w:rPr>
        <w:t xml:space="preserve"> </w:t>
      </w:r>
      <w:r w:rsidR="000733AB" w:rsidRPr="000733AB">
        <w:rPr>
          <w:bCs/>
          <w:szCs w:val="28"/>
          <w:lang w:val="uk-UA" w:eastAsia="uk-UA"/>
        </w:rPr>
        <w:t xml:space="preserve"> </w:t>
      </w:r>
    </w:p>
    <w:p w:rsidR="002B0B5F" w:rsidRPr="00651A0B" w:rsidRDefault="002B0B5F">
      <w:pPr>
        <w:tabs>
          <w:tab w:val="left" w:pos="709"/>
        </w:tabs>
        <w:spacing w:after="0" w:line="240" w:lineRule="auto"/>
        <w:jc w:val="both"/>
        <w:rPr>
          <w:rFonts w:eastAsia="Calibri" w:cs="Calibri"/>
          <w:szCs w:val="28"/>
          <w:lang w:val="uk-UA"/>
        </w:rPr>
      </w:pPr>
      <w:bookmarkStart w:id="2" w:name="_GoBack"/>
      <w:bookmarkEnd w:id="2"/>
    </w:p>
    <w:sectPr w:rsidR="002B0B5F" w:rsidRPr="00651A0B" w:rsidSect="00637AD3">
      <w:pgSz w:w="11906" w:h="16838"/>
      <w:pgMar w:top="1134"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D46F67"/>
    <w:multiLevelType w:val="hybridMultilevel"/>
    <w:tmpl w:val="2AEE6B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749"/>
    <w:rsid w:val="00002B5F"/>
    <w:rsid w:val="00015223"/>
    <w:rsid w:val="00017C05"/>
    <w:rsid w:val="00022D60"/>
    <w:rsid w:val="000314B8"/>
    <w:rsid w:val="00061256"/>
    <w:rsid w:val="000619F2"/>
    <w:rsid w:val="000623CC"/>
    <w:rsid w:val="000733AB"/>
    <w:rsid w:val="000801BF"/>
    <w:rsid w:val="00094211"/>
    <w:rsid w:val="000951AA"/>
    <w:rsid w:val="000A1545"/>
    <w:rsid w:val="000C657A"/>
    <w:rsid w:val="000C68B0"/>
    <w:rsid w:val="000D578C"/>
    <w:rsid w:val="0010690B"/>
    <w:rsid w:val="0011716B"/>
    <w:rsid w:val="00122EB1"/>
    <w:rsid w:val="00125276"/>
    <w:rsid w:val="001305BD"/>
    <w:rsid w:val="00161831"/>
    <w:rsid w:val="00164E2A"/>
    <w:rsid w:val="00177591"/>
    <w:rsid w:val="00182DB5"/>
    <w:rsid w:val="0019095E"/>
    <w:rsid w:val="001A4134"/>
    <w:rsid w:val="001A4406"/>
    <w:rsid w:val="001A6CF1"/>
    <w:rsid w:val="001A766A"/>
    <w:rsid w:val="001A7CC9"/>
    <w:rsid w:val="001B0F32"/>
    <w:rsid w:val="001B2962"/>
    <w:rsid w:val="001B4267"/>
    <w:rsid w:val="001E513F"/>
    <w:rsid w:val="001F662C"/>
    <w:rsid w:val="002010D3"/>
    <w:rsid w:val="00201F56"/>
    <w:rsid w:val="00210D41"/>
    <w:rsid w:val="00222111"/>
    <w:rsid w:val="002302D7"/>
    <w:rsid w:val="00235E76"/>
    <w:rsid w:val="00246A44"/>
    <w:rsid w:val="0025028C"/>
    <w:rsid w:val="00250BFC"/>
    <w:rsid w:val="00252297"/>
    <w:rsid w:val="002811B3"/>
    <w:rsid w:val="00287AF4"/>
    <w:rsid w:val="00291163"/>
    <w:rsid w:val="00297B47"/>
    <w:rsid w:val="002B0B5F"/>
    <w:rsid w:val="002B6F01"/>
    <w:rsid w:val="002D062E"/>
    <w:rsid w:val="002D769B"/>
    <w:rsid w:val="002F319A"/>
    <w:rsid w:val="002F56FD"/>
    <w:rsid w:val="0030467F"/>
    <w:rsid w:val="00307469"/>
    <w:rsid w:val="00311257"/>
    <w:rsid w:val="00316C03"/>
    <w:rsid w:val="00321419"/>
    <w:rsid w:val="00333786"/>
    <w:rsid w:val="003528E5"/>
    <w:rsid w:val="00365038"/>
    <w:rsid w:val="003800A5"/>
    <w:rsid w:val="00394452"/>
    <w:rsid w:val="003D41A5"/>
    <w:rsid w:val="00405D16"/>
    <w:rsid w:val="00410D8A"/>
    <w:rsid w:val="00416477"/>
    <w:rsid w:val="004457F6"/>
    <w:rsid w:val="00483749"/>
    <w:rsid w:val="00485C45"/>
    <w:rsid w:val="00486E61"/>
    <w:rsid w:val="004871EB"/>
    <w:rsid w:val="004B0DFF"/>
    <w:rsid w:val="004B618B"/>
    <w:rsid w:val="004C6F6C"/>
    <w:rsid w:val="004D4405"/>
    <w:rsid w:val="00503495"/>
    <w:rsid w:val="0050366A"/>
    <w:rsid w:val="005235FA"/>
    <w:rsid w:val="0054130B"/>
    <w:rsid w:val="005462A0"/>
    <w:rsid w:val="00557FE4"/>
    <w:rsid w:val="00560768"/>
    <w:rsid w:val="0056082A"/>
    <w:rsid w:val="0056550B"/>
    <w:rsid w:val="005821EC"/>
    <w:rsid w:val="005A7838"/>
    <w:rsid w:val="005B36EC"/>
    <w:rsid w:val="00620FA1"/>
    <w:rsid w:val="00637AD3"/>
    <w:rsid w:val="006433DC"/>
    <w:rsid w:val="00651A0B"/>
    <w:rsid w:val="00651E28"/>
    <w:rsid w:val="00664397"/>
    <w:rsid w:val="00672F0E"/>
    <w:rsid w:val="00695822"/>
    <w:rsid w:val="00695F4E"/>
    <w:rsid w:val="006B1F0D"/>
    <w:rsid w:val="006B5E51"/>
    <w:rsid w:val="006B6267"/>
    <w:rsid w:val="006C3CCD"/>
    <w:rsid w:val="006E69D3"/>
    <w:rsid w:val="007078F6"/>
    <w:rsid w:val="00715D13"/>
    <w:rsid w:val="0073032F"/>
    <w:rsid w:val="007375AB"/>
    <w:rsid w:val="00754067"/>
    <w:rsid w:val="00756E1C"/>
    <w:rsid w:val="00756F61"/>
    <w:rsid w:val="00762014"/>
    <w:rsid w:val="007733A3"/>
    <w:rsid w:val="00790F13"/>
    <w:rsid w:val="007927BB"/>
    <w:rsid w:val="0079571C"/>
    <w:rsid w:val="007B0914"/>
    <w:rsid w:val="007D7723"/>
    <w:rsid w:val="007F3567"/>
    <w:rsid w:val="007F6429"/>
    <w:rsid w:val="00800823"/>
    <w:rsid w:val="0080193C"/>
    <w:rsid w:val="0081668F"/>
    <w:rsid w:val="008202AD"/>
    <w:rsid w:val="00821C33"/>
    <w:rsid w:val="00825994"/>
    <w:rsid w:val="0086399B"/>
    <w:rsid w:val="00873B19"/>
    <w:rsid w:val="00877F53"/>
    <w:rsid w:val="00885815"/>
    <w:rsid w:val="008A7039"/>
    <w:rsid w:val="008B0738"/>
    <w:rsid w:val="008B4439"/>
    <w:rsid w:val="008B7B28"/>
    <w:rsid w:val="008C6923"/>
    <w:rsid w:val="008E24C2"/>
    <w:rsid w:val="00903674"/>
    <w:rsid w:val="00905B29"/>
    <w:rsid w:val="00917C0F"/>
    <w:rsid w:val="00950323"/>
    <w:rsid w:val="00957A7E"/>
    <w:rsid w:val="009714EE"/>
    <w:rsid w:val="009801FA"/>
    <w:rsid w:val="00990025"/>
    <w:rsid w:val="009B4232"/>
    <w:rsid w:val="009C5B09"/>
    <w:rsid w:val="009D1450"/>
    <w:rsid w:val="009E332A"/>
    <w:rsid w:val="009E473D"/>
    <w:rsid w:val="009F52A8"/>
    <w:rsid w:val="00A03B57"/>
    <w:rsid w:val="00A13049"/>
    <w:rsid w:val="00A13535"/>
    <w:rsid w:val="00A1561A"/>
    <w:rsid w:val="00A22A7C"/>
    <w:rsid w:val="00A2372F"/>
    <w:rsid w:val="00A2409A"/>
    <w:rsid w:val="00A27AF3"/>
    <w:rsid w:val="00A349CA"/>
    <w:rsid w:val="00A420A7"/>
    <w:rsid w:val="00A433EB"/>
    <w:rsid w:val="00A524A8"/>
    <w:rsid w:val="00A659A4"/>
    <w:rsid w:val="00A84B89"/>
    <w:rsid w:val="00A85941"/>
    <w:rsid w:val="00A9449F"/>
    <w:rsid w:val="00A94FFD"/>
    <w:rsid w:val="00A976B2"/>
    <w:rsid w:val="00AA3B43"/>
    <w:rsid w:val="00AB00D1"/>
    <w:rsid w:val="00AD264F"/>
    <w:rsid w:val="00AD406D"/>
    <w:rsid w:val="00AE2EF4"/>
    <w:rsid w:val="00AE7FE6"/>
    <w:rsid w:val="00AF03C3"/>
    <w:rsid w:val="00B00E88"/>
    <w:rsid w:val="00B02CFD"/>
    <w:rsid w:val="00B03772"/>
    <w:rsid w:val="00B157B0"/>
    <w:rsid w:val="00B4730D"/>
    <w:rsid w:val="00B47EA6"/>
    <w:rsid w:val="00B5252B"/>
    <w:rsid w:val="00B52CBC"/>
    <w:rsid w:val="00B56250"/>
    <w:rsid w:val="00B6111C"/>
    <w:rsid w:val="00BB78DC"/>
    <w:rsid w:val="00BC3B17"/>
    <w:rsid w:val="00BC4FBE"/>
    <w:rsid w:val="00BD2577"/>
    <w:rsid w:val="00BF1E2B"/>
    <w:rsid w:val="00BF5248"/>
    <w:rsid w:val="00C1620B"/>
    <w:rsid w:val="00C169C1"/>
    <w:rsid w:val="00C21E89"/>
    <w:rsid w:val="00C22E2A"/>
    <w:rsid w:val="00C325DE"/>
    <w:rsid w:val="00C44B7D"/>
    <w:rsid w:val="00C46FA4"/>
    <w:rsid w:val="00C57467"/>
    <w:rsid w:val="00C60764"/>
    <w:rsid w:val="00C73B4B"/>
    <w:rsid w:val="00C748E1"/>
    <w:rsid w:val="00C76D82"/>
    <w:rsid w:val="00C9338C"/>
    <w:rsid w:val="00C97EE0"/>
    <w:rsid w:val="00CA569C"/>
    <w:rsid w:val="00CB301A"/>
    <w:rsid w:val="00CC0124"/>
    <w:rsid w:val="00CC6EB5"/>
    <w:rsid w:val="00D02CE4"/>
    <w:rsid w:val="00D0404F"/>
    <w:rsid w:val="00D14D72"/>
    <w:rsid w:val="00D20AED"/>
    <w:rsid w:val="00D32811"/>
    <w:rsid w:val="00D3677E"/>
    <w:rsid w:val="00D37EF6"/>
    <w:rsid w:val="00D4237E"/>
    <w:rsid w:val="00D455FD"/>
    <w:rsid w:val="00D469B9"/>
    <w:rsid w:val="00D64850"/>
    <w:rsid w:val="00D6780E"/>
    <w:rsid w:val="00D74EAB"/>
    <w:rsid w:val="00D75B87"/>
    <w:rsid w:val="00D82241"/>
    <w:rsid w:val="00D85237"/>
    <w:rsid w:val="00DB2839"/>
    <w:rsid w:val="00DC0D06"/>
    <w:rsid w:val="00DC55DF"/>
    <w:rsid w:val="00DD2A8D"/>
    <w:rsid w:val="00DF0B4D"/>
    <w:rsid w:val="00E07F7B"/>
    <w:rsid w:val="00E21EA3"/>
    <w:rsid w:val="00E359EC"/>
    <w:rsid w:val="00E402F0"/>
    <w:rsid w:val="00E54313"/>
    <w:rsid w:val="00E54BB1"/>
    <w:rsid w:val="00E614AA"/>
    <w:rsid w:val="00EA7A84"/>
    <w:rsid w:val="00EC3534"/>
    <w:rsid w:val="00EC6769"/>
    <w:rsid w:val="00ED10DE"/>
    <w:rsid w:val="00ED2444"/>
    <w:rsid w:val="00EF276B"/>
    <w:rsid w:val="00F07E42"/>
    <w:rsid w:val="00F16F59"/>
    <w:rsid w:val="00F355E5"/>
    <w:rsid w:val="00F521F1"/>
    <w:rsid w:val="00F72F3C"/>
    <w:rsid w:val="00F81B6C"/>
    <w:rsid w:val="00F863B5"/>
    <w:rsid w:val="00F9168F"/>
    <w:rsid w:val="00FE39AF"/>
    <w:rsid w:val="00FE3A3F"/>
    <w:rsid w:val="00FF6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E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772"/>
    <w:pPr>
      <w:ind w:left="720"/>
      <w:contextualSpacing/>
    </w:pPr>
  </w:style>
  <w:style w:type="paragraph" w:styleId="a4">
    <w:name w:val="Normal (Web)"/>
    <w:basedOn w:val="a"/>
    <w:uiPriority w:val="99"/>
    <w:unhideWhenUsed/>
    <w:rsid w:val="00BB78DC"/>
    <w:pPr>
      <w:spacing w:before="100" w:beforeAutospacing="1" w:after="100" w:afterAutospacing="1" w:line="240" w:lineRule="auto"/>
    </w:pPr>
    <w:rPr>
      <w:rFonts w:eastAsia="Times New Roman" w:cs="Times New Roman"/>
      <w:sz w:val="24"/>
      <w:szCs w:val="24"/>
      <w:lang w:eastAsia="ru-RU"/>
    </w:rPr>
  </w:style>
  <w:style w:type="character" w:customStyle="1" w:styleId="textexposedshow">
    <w:name w:val="text_exposed_show"/>
    <w:basedOn w:val="a0"/>
    <w:rsid w:val="00252297"/>
  </w:style>
  <w:style w:type="character" w:styleId="a5">
    <w:name w:val="Strong"/>
    <w:basedOn w:val="a0"/>
    <w:uiPriority w:val="22"/>
    <w:qFormat/>
    <w:rsid w:val="000A1545"/>
    <w:rPr>
      <w:b/>
      <w:bCs/>
    </w:rPr>
  </w:style>
  <w:style w:type="paragraph" w:styleId="a6">
    <w:name w:val="Balloon Text"/>
    <w:basedOn w:val="a"/>
    <w:link w:val="a7"/>
    <w:uiPriority w:val="99"/>
    <w:semiHidden/>
    <w:unhideWhenUsed/>
    <w:rsid w:val="00C73B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73B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E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772"/>
    <w:pPr>
      <w:ind w:left="720"/>
      <w:contextualSpacing/>
    </w:pPr>
  </w:style>
  <w:style w:type="paragraph" w:styleId="a4">
    <w:name w:val="Normal (Web)"/>
    <w:basedOn w:val="a"/>
    <w:uiPriority w:val="99"/>
    <w:unhideWhenUsed/>
    <w:rsid w:val="00BB78DC"/>
    <w:pPr>
      <w:spacing w:before="100" w:beforeAutospacing="1" w:after="100" w:afterAutospacing="1" w:line="240" w:lineRule="auto"/>
    </w:pPr>
    <w:rPr>
      <w:rFonts w:eastAsia="Times New Roman" w:cs="Times New Roman"/>
      <w:sz w:val="24"/>
      <w:szCs w:val="24"/>
      <w:lang w:eastAsia="ru-RU"/>
    </w:rPr>
  </w:style>
  <w:style w:type="character" w:customStyle="1" w:styleId="textexposedshow">
    <w:name w:val="text_exposed_show"/>
    <w:basedOn w:val="a0"/>
    <w:rsid w:val="00252297"/>
  </w:style>
  <w:style w:type="character" w:styleId="a5">
    <w:name w:val="Strong"/>
    <w:basedOn w:val="a0"/>
    <w:uiPriority w:val="22"/>
    <w:qFormat/>
    <w:rsid w:val="000A1545"/>
    <w:rPr>
      <w:b/>
      <w:bCs/>
    </w:rPr>
  </w:style>
  <w:style w:type="paragraph" w:styleId="a6">
    <w:name w:val="Balloon Text"/>
    <w:basedOn w:val="a"/>
    <w:link w:val="a7"/>
    <w:uiPriority w:val="99"/>
    <w:semiHidden/>
    <w:unhideWhenUsed/>
    <w:rsid w:val="00C73B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73B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69871">
      <w:bodyDiv w:val="1"/>
      <w:marLeft w:val="0"/>
      <w:marRight w:val="0"/>
      <w:marTop w:val="0"/>
      <w:marBottom w:val="0"/>
      <w:divBdr>
        <w:top w:val="none" w:sz="0" w:space="0" w:color="auto"/>
        <w:left w:val="none" w:sz="0" w:space="0" w:color="auto"/>
        <w:bottom w:val="none" w:sz="0" w:space="0" w:color="auto"/>
        <w:right w:val="none" w:sz="0" w:space="0" w:color="auto"/>
      </w:divBdr>
    </w:div>
    <w:div w:id="396510487">
      <w:bodyDiv w:val="1"/>
      <w:marLeft w:val="0"/>
      <w:marRight w:val="0"/>
      <w:marTop w:val="0"/>
      <w:marBottom w:val="0"/>
      <w:divBdr>
        <w:top w:val="none" w:sz="0" w:space="0" w:color="auto"/>
        <w:left w:val="none" w:sz="0" w:space="0" w:color="auto"/>
        <w:bottom w:val="none" w:sz="0" w:space="0" w:color="auto"/>
        <w:right w:val="none" w:sz="0" w:space="0" w:color="auto"/>
      </w:divBdr>
    </w:div>
    <w:div w:id="1006328748">
      <w:bodyDiv w:val="1"/>
      <w:marLeft w:val="0"/>
      <w:marRight w:val="0"/>
      <w:marTop w:val="0"/>
      <w:marBottom w:val="0"/>
      <w:divBdr>
        <w:top w:val="none" w:sz="0" w:space="0" w:color="auto"/>
        <w:left w:val="none" w:sz="0" w:space="0" w:color="auto"/>
        <w:bottom w:val="none" w:sz="0" w:space="0" w:color="auto"/>
        <w:right w:val="none" w:sz="0" w:space="0" w:color="auto"/>
      </w:divBdr>
    </w:div>
    <w:div w:id="1255745888">
      <w:bodyDiv w:val="1"/>
      <w:marLeft w:val="0"/>
      <w:marRight w:val="0"/>
      <w:marTop w:val="0"/>
      <w:marBottom w:val="0"/>
      <w:divBdr>
        <w:top w:val="none" w:sz="0" w:space="0" w:color="auto"/>
        <w:left w:val="none" w:sz="0" w:space="0" w:color="auto"/>
        <w:bottom w:val="none" w:sz="0" w:space="0" w:color="auto"/>
        <w:right w:val="none" w:sz="0" w:space="0" w:color="auto"/>
      </w:divBdr>
    </w:div>
    <w:div w:id="208649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avuta_mvo@meta.ua"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file:///C:\Users\&#1057;&#1077;&#1082;&#1088;&#1077;&#1090;&#1072;&#1088;\Desktop\media\image1.jpeg" TargetMode="External"/><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BC38C-E30A-4850-AEFE-C8ED021AC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1784</TotalTime>
  <Pages>1</Pages>
  <Words>3365</Words>
  <Characters>19184</Characters>
  <Application>Microsoft Office Word</Application>
  <DocSecurity>0</DocSecurity>
  <Lines>159</Lines>
  <Paragraphs>45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dc:creator>
  <cp:keywords/>
  <dc:description/>
  <cp:lastModifiedBy>ЕМ</cp:lastModifiedBy>
  <cp:revision>131</cp:revision>
  <cp:lastPrinted>2021-01-13T08:41:00Z</cp:lastPrinted>
  <dcterms:created xsi:type="dcterms:W3CDTF">2018-10-24T05:32:00Z</dcterms:created>
  <dcterms:modified xsi:type="dcterms:W3CDTF">2023-01-13T06:50:00Z</dcterms:modified>
</cp:coreProperties>
</file>