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31" w:rsidRPr="00632531" w:rsidRDefault="00632531" w:rsidP="00106C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МІНІСТЕРСТВО ОСВІТИ І НАУКИ УКРАЇНИ</w:t>
      </w:r>
    </w:p>
    <w:p w:rsidR="00632531" w:rsidRPr="00632531" w:rsidRDefault="00632531" w:rsidP="00106CC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</w:t>
      </w:r>
    </w:p>
    <w:p w:rsidR="00632531" w:rsidRPr="002715CE" w:rsidRDefault="00632531" w:rsidP="00106C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63253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3253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22.03.2022 р. № 1/3593-22</w:t>
      </w:r>
    </w:p>
    <w:p w:rsidR="002715CE" w:rsidRPr="00632531" w:rsidRDefault="002715CE" w:rsidP="00106C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32531" w:rsidRPr="00632531" w:rsidRDefault="00632531" w:rsidP="00850517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Керівникам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належать до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управління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</w:p>
    <w:p w:rsidR="00632531" w:rsidRDefault="00632531" w:rsidP="00D75DC4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 </w:t>
      </w:r>
      <w:proofErr w:type="spellStart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здійснення</w:t>
      </w:r>
      <w:proofErr w:type="spellEnd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публічних</w:t>
      </w:r>
      <w:proofErr w:type="spellEnd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обслуговування</w:t>
      </w:r>
      <w:proofErr w:type="spellEnd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органах Казначейства в </w:t>
      </w:r>
      <w:proofErr w:type="spellStart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умовах</w:t>
      </w:r>
      <w:proofErr w:type="spellEnd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воєнного</w:t>
      </w:r>
      <w:proofErr w:type="spellEnd"/>
      <w:r w:rsidRPr="006325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стану</w:t>
      </w:r>
    </w:p>
    <w:p w:rsidR="00632531" w:rsidRPr="00632531" w:rsidRDefault="00632531" w:rsidP="00AA2E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Міністерство освіти і науки України інформує, що відповідно до умов</w:t>
      </w: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632531">
          <w:rPr>
            <w:rFonts w:ascii="Times New Roman" w:eastAsia="Times New Roman" w:hAnsi="Times New Roman" w:cs="Times New Roman"/>
            <w:color w:val="0A20CC"/>
            <w:sz w:val="28"/>
            <w:szCs w:val="28"/>
            <w:bdr w:val="none" w:sz="0" w:space="0" w:color="auto" w:frame="1"/>
            <w:lang w:val="uk-UA" w:eastAsia="ru-RU"/>
          </w:rPr>
          <w:t>постанови Кабінету Міністрів України від 05.03.2022 № 201 “Про внесення змін до пункту 1 постанови Кабінету Міністрів України від 28 лютого 2022 р. № 169”</w:t>
        </w:r>
      </w:hyperlink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(далі – Постанова № 201) в умовах воєнного стану:</w:t>
      </w:r>
    </w:p>
    <w:p w:rsidR="00632531" w:rsidRPr="00632531" w:rsidRDefault="00632531" w:rsidP="00232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оборонні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публічні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</w:t>
      </w:r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</w:t>
      </w:r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здійснюються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процедур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спрощених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Законами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“Про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публічні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закупівлі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 та “Про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оборонні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закупівлі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”;</w:t>
      </w:r>
    </w:p>
    <w:p w:rsidR="00632531" w:rsidRPr="00632531" w:rsidRDefault="00632531" w:rsidP="00232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переліки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обсяги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визначаються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ішеннями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замовників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замовників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здійснюють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закупівлі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32531" w:rsidRPr="00632531" w:rsidRDefault="00632531" w:rsidP="00232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замовники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дотримуватися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публічних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Закону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“Про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публічні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закупівлі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ефективно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результативно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кошти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2531" w:rsidRPr="00632531" w:rsidRDefault="00632531" w:rsidP="002322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</w:t>
      </w:r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</w:t>
      </w:r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включаються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річного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плану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 результатами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електронній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замовник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державний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замовник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оприлюднює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звіт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догові</w:t>
      </w:r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закупівлю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укладений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електронної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договір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закупівлю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нього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пізніше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20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дня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припинення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скасування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воєнного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в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місцевостях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Вимога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оприлюднення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застосовується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містять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обмеженим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доступом.</w:t>
      </w:r>
    </w:p>
    <w:p w:rsidR="00632531" w:rsidRPr="00632531" w:rsidRDefault="00632531" w:rsidP="001432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Казначейства при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реєстрації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зобов’язань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здійснюють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перегляд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розміщених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електронній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статтею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 Закону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“Про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публічні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</w:t>
      </w:r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</w:t>
      </w:r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632531" w:rsidRPr="00632531" w:rsidRDefault="00632531" w:rsidP="001432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спрощені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</w:t>
      </w:r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</w:t>
      </w:r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розпочаті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правового режиму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воєнного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в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рішенням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керівника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наявної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потреби у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товарах, роботах і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послугах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завершуються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порядку,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визначеному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“Про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публічні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закупівлі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визнаються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такими,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відбулися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відміняються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2531" w:rsidRPr="00632531" w:rsidRDefault="00632531" w:rsidP="00AA2E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Роз’яснення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публічних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воєнного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листами 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"http://document.vobu.ua/doc/10482" </w:instrText>
      </w: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>Міністерства</w:t>
      </w:r>
      <w:proofErr w:type="spellEnd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>економіки</w:t>
      </w:r>
      <w:proofErr w:type="spellEnd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 xml:space="preserve"> 09.03.2022 № 3304-04/9472-06</w:t>
      </w: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</w:t>
      </w:r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"http://document.vobu.ua/doc/10480" </w:instrText>
      </w: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>ержавної</w:t>
      </w:r>
      <w:proofErr w:type="spellEnd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>казначейської</w:t>
      </w:r>
      <w:proofErr w:type="spellEnd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>служби</w:t>
      </w:r>
      <w:proofErr w:type="spellEnd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32531">
        <w:rPr>
          <w:rFonts w:ascii="Times New Roman" w:eastAsia="Times New Roman" w:hAnsi="Times New Roman" w:cs="Times New Roman"/>
          <w:color w:val="0A20CC"/>
          <w:sz w:val="28"/>
          <w:szCs w:val="28"/>
          <w:bdr w:val="none" w:sz="0" w:space="0" w:color="auto" w:frame="1"/>
          <w:lang w:eastAsia="ru-RU"/>
        </w:rPr>
        <w:t xml:space="preserve"> 07.03.2022 р. № 18-07-08/4497</w:t>
      </w: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2531" w:rsidRPr="00632531" w:rsidRDefault="00632531" w:rsidP="00730F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Водночас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інформуємо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механізм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особливому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повноважень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Казначейством та органами Казначейства,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пов’язаних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здійсненням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казначейського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обслуговування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коштів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коштів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клієнтів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воєнного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в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місцевостях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регулюється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Порядком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повноважень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Державною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казначейською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службою в особливому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воєнного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затвердженого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постановою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Кабінету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</w:t>
      </w:r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09.06.2021 № 590,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змінами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2531" w:rsidRDefault="00632531" w:rsidP="00730F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Отже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наголошуємо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тому,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воєнного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закладу, установи, </w:t>
      </w:r>
      <w:proofErr w:type="spellStart"/>
      <w:proofErr w:type="gram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ідприємства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несе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персональну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відповідальність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доцільність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ефективність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результативність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коштів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публічних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</w:t>
      </w:r>
      <w:proofErr w:type="spellStart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коштів</w:t>
      </w:r>
      <w:proofErr w:type="spellEnd"/>
      <w:r w:rsidRPr="0063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2E7B" w:rsidRDefault="000A2E7B" w:rsidP="00730F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A2E7B" w:rsidRPr="00632531" w:rsidRDefault="000A2E7B" w:rsidP="00730F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0" w:name="_GoBack"/>
      <w:bookmarkEnd w:id="0"/>
    </w:p>
    <w:p w:rsidR="00632531" w:rsidRPr="00632531" w:rsidRDefault="00632531" w:rsidP="006325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Заступник </w:t>
      </w:r>
      <w:proofErr w:type="spellStart"/>
      <w:r w:rsidRPr="0063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Міністра</w:t>
      </w:r>
      <w:proofErr w:type="spellEnd"/>
      <w:r w:rsidRPr="0063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63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63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ітлана</w:t>
      </w:r>
      <w:proofErr w:type="spellEnd"/>
      <w:r w:rsidRPr="0063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ДАНИЛЕНКО</w:t>
      </w:r>
    </w:p>
    <w:p w:rsidR="00F32D5C" w:rsidRPr="00632531" w:rsidRDefault="00F32D5C" w:rsidP="00632531">
      <w:pPr>
        <w:rPr>
          <w:rFonts w:ascii="Times New Roman" w:hAnsi="Times New Roman" w:cs="Times New Roman"/>
          <w:sz w:val="28"/>
          <w:szCs w:val="28"/>
        </w:rPr>
      </w:pPr>
    </w:p>
    <w:sectPr w:rsidR="00F32D5C" w:rsidRPr="00632531" w:rsidSect="006325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928D3"/>
    <w:multiLevelType w:val="multilevel"/>
    <w:tmpl w:val="C52A5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89"/>
    <w:rsid w:val="0000422F"/>
    <w:rsid w:val="000A2E7B"/>
    <w:rsid w:val="00106CC7"/>
    <w:rsid w:val="001432B9"/>
    <w:rsid w:val="0023221A"/>
    <w:rsid w:val="002715CE"/>
    <w:rsid w:val="00632531"/>
    <w:rsid w:val="006908E8"/>
    <w:rsid w:val="00730F9A"/>
    <w:rsid w:val="0080689B"/>
    <w:rsid w:val="00850517"/>
    <w:rsid w:val="00AA2E2A"/>
    <w:rsid w:val="00B27A5B"/>
    <w:rsid w:val="00BA608B"/>
    <w:rsid w:val="00D75DC4"/>
    <w:rsid w:val="00DC3489"/>
    <w:rsid w:val="00F32D5C"/>
    <w:rsid w:val="00F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A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ument.vobu.ua/doc/104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</dc:creator>
  <cp:keywords/>
  <dc:description/>
  <cp:lastModifiedBy>ЕМ</cp:lastModifiedBy>
  <cp:revision>17</cp:revision>
  <dcterms:created xsi:type="dcterms:W3CDTF">2022-03-28T05:11:00Z</dcterms:created>
  <dcterms:modified xsi:type="dcterms:W3CDTF">2022-03-28T06:51:00Z</dcterms:modified>
</cp:coreProperties>
</file>