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022" w:rsidRDefault="00814022" w:rsidP="00814022">
      <w:pPr>
        <w:widowControl w:val="0"/>
        <w:suppressAutoHyphens/>
        <w:spacing w:after="0" w:line="240" w:lineRule="auto"/>
        <w:jc w:val="center"/>
        <w:outlineLvl w:val="0"/>
        <w:rPr>
          <w:rFonts w:ascii="Times New Roman" w:hAnsi="Times New Roman"/>
        </w:rPr>
      </w:pPr>
      <w:r>
        <w:rPr>
          <w:rFonts w:ascii="Times New Roman" w:hAnsi="Times New Roman"/>
          <w:noProof/>
        </w:rPr>
        <w:drawing>
          <wp:inline distT="0" distB="0" distL="0" distR="0">
            <wp:extent cx="425450" cy="584835"/>
            <wp:effectExtent l="19050" t="0" r="0" b="0"/>
            <wp:docPr id="1" name="Рисунок 2" descr="Опис : 1sWB0zpTX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 : 1sWB0zpTX6c"/>
                    <pic:cNvPicPr>
                      <a:picLocks noChangeAspect="1" noChangeArrowheads="1"/>
                    </pic:cNvPicPr>
                  </pic:nvPicPr>
                  <pic:blipFill>
                    <a:blip r:embed="rId5" cstate="print"/>
                    <a:srcRect/>
                    <a:stretch>
                      <a:fillRect/>
                    </a:stretch>
                  </pic:blipFill>
                  <pic:spPr bwMode="auto">
                    <a:xfrm>
                      <a:off x="0" y="0"/>
                      <a:ext cx="425450" cy="584835"/>
                    </a:xfrm>
                    <a:prstGeom prst="rect">
                      <a:avLst/>
                    </a:prstGeom>
                    <a:noFill/>
                    <a:ln w="9525">
                      <a:noFill/>
                      <a:miter lim="800000"/>
                      <a:headEnd/>
                      <a:tailEnd/>
                    </a:ln>
                  </pic:spPr>
                </pic:pic>
              </a:graphicData>
            </a:graphic>
          </wp:inline>
        </w:drawing>
      </w:r>
    </w:p>
    <w:p w:rsidR="00814022" w:rsidRDefault="00814022" w:rsidP="00814022">
      <w:pPr>
        <w:widowControl w:val="0"/>
        <w:suppressAutoHyphens/>
        <w:spacing w:after="0" w:line="240" w:lineRule="auto"/>
        <w:jc w:val="center"/>
        <w:outlineLvl w:val="0"/>
        <w:rPr>
          <w:rFonts w:ascii="Times New Roman" w:hAnsi="Times New Roman"/>
          <w:b/>
          <w:color w:val="0000FF"/>
          <w:sz w:val="28"/>
          <w:szCs w:val="28"/>
          <w:lang w:val="uk-UA"/>
        </w:rPr>
      </w:pPr>
      <w:r>
        <w:rPr>
          <w:rFonts w:ascii="Times New Roman" w:hAnsi="Times New Roman"/>
          <w:b/>
          <w:color w:val="0000FF"/>
          <w:sz w:val="28"/>
          <w:szCs w:val="28"/>
          <w:lang w:val="uk-UA"/>
        </w:rPr>
        <w:t>У К Р А Ї Н А</w:t>
      </w:r>
    </w:p>
    <w:p w:rsidR="00814022" w:rsidRDefault="00814022" w:rsidP="00814022">
      <w:pPr>
        <w:widowControl w:val="0"/>
        <w:suppressAutoHyphens/>
        <w:spacing w:after="0" w:line="240" w:lineRule="auto"/>
        <w:jc w:val="center"/>
        <w:rPr>
          <w:rFonts w:ascii="Times New Roman" w:hAnsi="Times New Roman"/>
          <w:b/>
          <w:color w:val="0000FF"/>
          <w:sz w:val="24"/>
          <w:szCs w:val="24"/>
          <w:lang w:val="uk-UA"/>
        </w:rPr>
      </w:pPr>
      <w:r>
        <w:rPr>
          <w:rFonts w:ascii="Times New Roman" w:hAnsi="Times New Roman"/>
          <w:b/>
          <w:color w:val="0000FF"/>
          <w:sz w:val="24"/>
          <w:szCs w:val="24"/>
          <w:lang w:val="uk-UA"/>
        </w:rPr>
        <w:t>ХМЕЛЬНИЦЬКА ОБЛАСНА ДЕРЖАВНА АДМІНІСТРАЦІЯ</w:t>
      </w:r>
    </w:p>
    <w:p w:rsidR="00814022" w:rsidRDefault="00814022" w:rsidP="00814022">
      <w:pPr>
        <w:widowControl w:val="0"/>
        <w:suppressAutoHyphens/>
        <w:spacing w:after="0" w:line="240" w:lineRule="auto"/>
        <w:jc w:val="center"/>
        <w:rPr>
          <w:rFonts w:ascii="Times New Roman" w:hAnsi="Times New Roman"/>
          <w:b/>
          <w:color w:val="0000FF"/>
          <w:sz w:val="32"/>
          <w:szCs w:val="32"/>
        </w:rPr>
      </w:pPr>
      <w:r>
        <w:rPr>
          <w:rFonts w:ascii="Times New Roman" w:hAnsi="Times New Roman"/>
          <w:b/>
          <w:color w:val="0000FF"/>
          <w:sz w:val="32"/>
          <w:szCs w:val="32"/>
          <w:lang w:val="uk-UA"/>
        </w:rPr>
        <w:t>ДЕПАРТАМЕНТ ОСВІТИ, НАУКИ, МОЛОДІ ТА СПОРТУ</w:t>
      </w:r>
    </w:p>
    <w:p w:rsidR="00814022" w:rsidRDefault="00814022" w:rsidP="00814022">
      <w:pPr>
        <w:widowControl w:val="0"/>
        <w:suppressAutoHyphens/>
        <w:spacing w:after="0" w:line="240" w:lineRule="auto"/>
        <w:jc w:val="center"/>
        <w:rPr>
          <w:rFonts w:ascii="Times New Roman" w:hAnsi="Times New Roman"/>
          <w:b/>
          <w:color w:val="0000FF"/>
          <w:sz w:val="20"/>
          <w:szCs w:val="20"/>
          <w:lang w:val="uk-UA"/>
        </w:rPr>
      </w:pPr>
      <w:r>
        <w:rPr>
          <w:rFonts w:ascii="Times New Roman" w:hAnsi="Times New Roman"/>
          <w:b/>
          <w:color w:val="0000FF"/>
          <w:sz w:val="20"/>
          <w:szCs w:val="20"/>
          <w:lang w:val="uk-UA"/>
        </w:rPr>
        <w:t xml:space="preserve">Майдан Незалежності, </w:t>
      </w:r>
      <w:smartTag w:uri="urn:schemas-microsoft-com:office:smarttags" w:element="metricconverter">
        <w:smartTagPr>
          <w:attr w:name="ProductID" w:val="1, м"/>
        </w:smartTagPr>
        <w:r>
          <w:rPr>
            <w:rFonts w:ascii="Times New Roman" w:hAnsi="Times New Roman"/>
            <w:b/>
            <w:color w:val="0000FF"/>
            <w:sz w:val="20"/>
            <w:szCs w:val="20"/>
            <w:lang w:val="uk-UA"/>
          </w:rPr>
          <w:t>1, м</w:t>
        </w:r>
      </w:smartTag>
      <w:r>
        <w:rPr>
          <w:rFonts w:ascii="Times New Roman" w:hAnsi="Times New Roman"/>
          <w:b/>
          <w:color w:val="0000FF"/>
          <w:sz w:val="20"/>
          <w:szCs w:val="20"/>
          <w:lang w:val="uk-UA"/>
        </w:rPr>
        <w:t xml:space="preserve">. Хмельницький,  29005, </w:t>
      </w:r>
      <w:r>
        <w:rPr>
          <w:rFonts w:ascii="Times New Roman" w:hAnsi="Times New Roman"/>
          <w:b/>
          <w:color w:val="0000FF"/>
          <w:sz w:val="20"/>
          <w:szCs w:val="20"/>
          <w:lang w:val="uk-UA"/>
        </w:rPr>
        <w:br/>
        <w:t xml:space="preserve">тел./факс (0382) 79-51-36,  </w:t>
      </w:r>
      <w:r>
        <w:rPr>
          <w:rFonts w:ascii="Times New Roman" w:hAnsi="Times New Roman"/>
          <w:b/>
          <w:color w:val="0000FF"/>
          <w:sz w:val="20"/>
          <w:szCs w:val="20"/>
          <w:lang w:val="en-US"/>
        </w:rPr>
        <w:t>E</w:t>
      </w:r>
      <w:r>
        <w:rPr>
          <w:rFonts w:ascii="Times New Roman" w:hAnsi="Times New Roman"/>
          <w:b/>
          <w:color w:val="0000FF"/>
          <w:sz w:val="20"/>
          <w:szCs w:val="20"/>
        </w:rPr>
        <w:t>-</w:t>
      </w:r>
      <w:r>
        <w:rPr>
          <w:rFonts w:ascii="Times New Roman" w:hAnsi="Times New Roman"/>
          <w:b/>
          <w:color w:val="0000FF"/>
          <w:sz w:val="20"/>
          <w:szCs w:val="20"/>
          <w:lang w:val="en-US"/>
        </w:rPr>
        <w:t>mail</w:t>
      </w:r>
      <w:r>
        <w:rPr>
          <w:rFonts w:ascii="Times New Roman" w:hAnsi="Times New Roman"/>
          <w:b/>
          <w:color w:val="0000FF"/>
          <w:sz w:val="20"/>
          <w:szCs w:val="20"/>
        </w:rPr>
        <w:t xml:space="preserve">: </w:t>
      </w:r>
      <w:hyperlink r:id="rId6" w:history="1">
        <w:r>
          <w:rPr>
            <w:rStyle w:val="a3"/>
            <w:rFonts w:ascii="Times New Roman" w:hAnsi="Times New Roman"/>
            <w:b/>
            <w:sz w:val="20"/>
            <w:szCs w:val="20"/>
            <w:lang w:val="uk-UA"/>
          </w:rPr>
          <w:t>39091603</w:t>
        </w:r>
        <w:r>
          <w:rPr>
            <w:rStyle w:val="a3"/>
            <w:rFonts w:ascii="Times New Roman" w:hAnsi="Times New Roman"/>
            <w:b/>
            <w:sz w:val="20"/>
            <w:szCs w:val="20"/>
          </w:rPr>
          <w:t>@</w:t>
        </w:r>
        <w:r>
          <w:rPr>
            <w:rStyle w:val="a3"/>
            <w:rFonts w:ascii="Times New Roman" w:hAnsi="Times New Roman"/>
            <w:b/>
            <w:sz w:val="20"/>
            <w:szCs w:val="20"/>
            <w:lang w:val="en-US"/>
          </w:rPr>
          <w:t>mail</w:t>
        </w:r>
        <w:r>
          <w:rPr>
            <w:rStyle w:val="a3"/>
            <w:rFonts w:ascii="Times New Roman" w:hAnsi="Times New Roman"/>
            <w:b/>
            <w:sz w:val="20"/>
            <w:szCs w:val="20"/>
          </w:rPr>
          <w:t>.</w:t>
        </w:r>
        <w:r>
          <w:rPr>
            <w:rStyle w:val="a3"/>
            <w:rFonts w:ascii="Times New Roman" w:hAnsi="Times New Roman"/>
            <w:b/>
            <w:sz w:val="20"/>
            <w:szCs w:val="20"/>
            <w:lang w:val="en-US"/>
          </w:rPr>
          <w:t>gov</w:t>
        </w:r>
        <w:r>
          <w:rPr>
            <w:rStyle w:val="a3"/>
            <w:rFonts w:ascii="Times New Roman" w:hAnsi="Times New Roman"/>
            <w:b/>
            <w:sz w:val="20"/>
            <w:szCs w:val="20"/>
          </w:rPr>
          <w:t>.</w:t>
        </w:r>
        <w:r>
          <w:rPr>
            <w:rStyle w:val="a3"/>
            <w:rFonts w:ascii="Times New Roman" w:hAnsi="Times New Roman"/>
            <w:b/>
            <w:sz w:val="20"/>
            <w:szCs w:val="20"/>
            <w:lang w:val="en-US"/>
          </w:rPr>
          <w:t>ua</w:t>
        </w:r>
      </w:hyperlink>
      <w:r>
        <w:rPr>
          <w:rFonts w:ascii="Times New Roman" w:hAnsi="Times New Roman"/>
          <w:b/>
          <w:color w:val="0000FF"/>
          <w:sz w:val="20"/>
          <w:szCs w:val="20"/>
          <w:lang w:val="uk-UA"/>
        </w:rPr>
        <w:t>,</w:t>
      </w:r>
      <w:r>
        <w:rPr>
          <w:rFonts w:ascii="Times New Roman" w:hAnsi="Times New Roman"/>
          <w:b/>
          <w:color w:val="0070C0"/>
          <w:sz w:val="20"/>
          <w:szCs w:val="20"/>
          <w:lang w:val="en-US"/>
        </w:rPr>
        <w:t>Web</w:t>
      </w:r>
      <w:r>
        <w:rPr>
          <w:rFonts w:ascii="Times New Roman" w:hAnsi="Times New Roman"/>
          <w:b/>
          <w:color w:val="0070C0"/>
          <w:sz w:val="20"/>
          <w:szCs w:val="20"/>
        </w:rPr>
        <w:t xml:space="preserve">: </w:t>
      </w:r>
      <w:r>
        <w:rPr>
          <w:rFonts w:ascii="Times New Roman" w:hAnsi="Times New Roman"/>
          <w:b/>
          <w:color w:val="0070C0"/>
          <w:sz w:val="20"/>
          <w:szCs w:val="20"/>
          <w:lang w:val="en-US"/>
        </w:rPr>
        <w:t>http</w:t>
      </w:r>
      <w:r>
        <w:rPr>
          <w:rFonts w:ascii="Times New Roman" w:hAnsi="Times New Roman"/>
          <w:b/>
          <w:color w:val="0070C0"/>
          <w:sz w:val="20"/>
          <w:szCs w:val="20"/>
        </w:rPr>
        <w:t>://</w:t>
      </w:r>
      <w:r>
        <w:rPr>
          <w:rFonts w:ascii="Times New Roman" w:hAnsi="Times New Roman"/>
          <w:b/>
          <w:color w:val="0070C0"/>
          <w:sz w:val="20"/>
          <w:szCs w:val="20"/>
          <w:lang w:val="en-US"/>
        </w:rPr>
        <w:t>osvita</w:t>
      </w:r>
      <w:r>
        <w:rPr>
          <w:rFonts w:ascii="Times New Roman" w:hAnsi="Times New Roman"/>
          <w:b/>
          <w:color w:val="0070C0"/>
          <w:sz w:val="20"/>
          <w:szCs w:val="20"/>
        </w:rPr>
        <w:t>.</w:t>
      </w:r>
      <w:r>
        <w:rPr>
          <w:rFonts w:ascii="Times New Roman" w:hAnsi="Times New Roman"/>
          <w:b/>
          <w:color w:val="0070C0"/>
          <w:sz w:val="20"/>
          <w:szCs w:val="20"/>
          <w:lang w:val="en-US"/>
        </w:rPr>
        <w:t>adm</w:t>
      </w:r>
      <w:r>
        <w:rPr>
          <w:rFonts w:ascii="Times New Roman" w:hAnsi="Times New Roman"/>
          <w:b/>
          <w:color w:val="0070C0"/>
          <w:sz w:val="20"/>
          <w:szCs w:val="20"/>
        </w:rPr>
        <w:t>-</w:t>
      </w:r>
      <w:r>
        <w:rPr>
          <w:rFonts w:ascii="Times New Roman" w:hAnsi="Times New Roman"/>
          <w:b/>
          <w:color w:val="0070C0"/>
          <w:sz w:val="20"/>
          <w:szCs w:val="20"/>
          <w:lang w:val="en-US"/>
        </w:rPr>
        <w:t>km</w:t>
      </w:r>
      <w:r>
        <w:rPr>
          <w:rFonts w:ascii="Times New Roman" w:hAnsi="Times New Roman"/>
          <w:b/>
          <w:color w:val="0070C0"/>
          <w:sz w:val="20"/>
          <w:szCs w:val="20"/>
        </w:rPr>
        <w:t>.</w:t>
      </w:r>
      <w:r>
        <w:rPr>
          <w:rFonts w:ascii="Times New Roman" w:hAnsi="Times New Roman"/>
          <w:b/>
          <w:color w:val="0070C0"/>
          <w:sz w:val="20"/>
          <w:szCs w:val="20"/>
          <w:lang w:val="en-US"/>
        </w:rPr>
        <w:t>gov</w:t>
      </w:r>
      <w:r>
        <w:rPr>
          <w:rFonts w:ascii="Times New Roman" w:hAnsi="Times New Roman"/>
          <w:b/>
          <w:color w:val="0070C0"/>
          <w:sz w:val="20"/>
          <w:szCs w:val="20"/>
        </w:rPr>
        <w:t>.</w:t>
      </w:r>
      <w:r>
        <w:rPr>
          <w:rFonts w:ascii="Times New Roman" w:hAnsi="Times New Roman"/>
          <w:b/>
          <w:color w:val="0070C0"/>
          <w:sz w:val="20"/>
          <w:szCs w:val="20"/>
          <w:lang w:val="en-US"/>
        </w:rPr>
        <w:t>ua</w:t>
      </w:r>
      <w:r>
        <w:rPr>
          <w:rFonts w:ascii="Times New Roman" w:hAnsi="Times New Roman"/>
          <w:b/>
          <w:color w:val="0070C0"/>
          <w:sz w:val="20"/>
          <w:szCs w:val="20"/>
        </w:rPr>
        <w:t>,</w:t>
      </w:r>
      <w:r>
        <w:rPr>
          <w:rFonts w:ascii="Times New Roman" w:hAnsi="Times New Roman"/>
          <w:b/>
          <w:color w:val="0000FF"/>
          <w:sz w:val="20"/>
          <w:szCs w:val="20"/>
        </w:rPr>
        <w:t xml:space="preserve">  </w:t>
      </w:r>
      <w:r>
        <w:rPr>
          <w:rFonts w:ascii="Times New Roman" w:hAnsi="Times New Roman"/>
          <w:b/>
          <w:color w:val="0000FF"/>
          <w:sz w:val="20"/>
          <w:szCs w:val="20"/>
          <w:lang w:val="uk-UA"/>
        </w:rPr>
        <w:br/>
        <w:t>код ЄДРПОУ 44243885</w:t>
      </w:r>
    </w:p>
    <w:p w:rsidR="00814022" w:rsidRDefault="00814022" w:rsidP="00814022">
      <w:pPr>
        <w:widowControl w:val="0"/>
        <w:suppressAutoHyphens/>
        <w:spacing w:after="0" w:line="240" w:lineRule="auto"/>
        <w:jc w:val="center"/>
        <w:rPr>
          <w:rFonts w:ascii="Times New Roman" w:hAnsi="Times New Roman"/>
          <w:b/>
          <w:color w:val="5800B0"/>
          <w:sz w:val="6"/>
          <w:szCs w:val="20"/>
          <w:lang w:val="uk-UA"/>
        </w:rPr>
      </w:pPr>
    </w:p>
    <w:p w:rsidR="00814022" w:rsidRDefault="00814022" w:rsidP="00814022">
      <w:pPr>
        <w:widowControl w:val="0"/>
        <w:suppressAutoHyphens/>
        <w:spacing w:after="0" w:line="240" w:lineRule="auto"/>
        <w:jc w:val="center"/>
        <w:rPr>
          <w:rFonts w:ascii="Times New Roman" w:hAnsi="Times New Roman"/>
          <w:b/>
          <w:color w:val="5800B0"/>
          <w:sz w:val="6"/>
          <w:szCs w:val="20"/>
          <w:lang w:val="uk-UA"/>
        </w:rPr>
      </w:pPr>
    </w:p>
    <w:p w:rsidR="00814022" w:rsidRDefault="00814022" w:rsidP="00814022">
      <w:pPr>
        <w:widowControl w:val="0"/>
        <w:shd w:val="clear" w:color="auto" w:fill="FFFFFF"/>
        <w:suppressAutoHyphens/>
        <w:spacing w:after="0" w:line="360" w:lineRule="auto"/>
        <w:jc w:val="both"/>
        <w:rPr>
          <w:rFonts w:ascii="Times New Roman" w:hAnsi="Times New Roman"/>
          <w:lang w:val="uk-UA"/>
        </w:rPr>
      </w:pPr>
      <w:r>
        <w:rPr>
          <w:rFonts w:ascii="Times New Roman" w:hAnsi="Times New Roman"/>
          <w:noProof/>
        </w:rPr>
        <w:drawing>
          <wp:inline distT="0" distB="0" distL="0" distR="0">
            <wp:extent cx="6060440" cy="12763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060440" cy="127635"/>
                    </a:xfrm>
                    <a:prstGeom prst="rect">
                      <a:avLst/>
                    </a:prstGeom>
                    <a:noFill/>
                    <a:ln w="9525">
                      <a:noFill/>
                      <a:miter lim="800000"/>
                      <a:headEnd/>
                      <a:tailEnd/>
                    </a:ln>
                  </pic:spPr>
                </pic:pic>
              </a:graphicData>
            </a:graphic>
          </wp:inline>
        </w:drawing>
      </w:r>
    </w:p>
    <w:tbl>
      <w:tblPr>
        <w:tblW w:w="0" w:type="auto"/>
        <w:tblLook w:val="00A0"/>
      </w:tblPr>
      <w:tblGrid>
        <w:gridCol w:w="4503"/>
        <w:gridCol w:w="4503"/>
      </w:tblGrid>
      <w:tr w:rsidR="00814022" w:rsidTr="00CC03F9">
        <w:trPr>
          <w:trHeight w:val="326"/>
        </w:trPr>
        <w:tc>
          <w:tcPr>
            <w:tcW w:w="4503" w:type="dxa"/>
            <w:shd w:val="clear" w:color="auto" w:fill="FFFFFF"/>
            <w:hideMark/>
          </w:tcPr>
          <w:p w:rsidR="00814022" w:rsidRDefault="00013D1F" w:rsidP="00013D1F">
            <w:pPr>
              <w:widowControl w:val="0"/>
              <w:suppressAutoHyphens/>
              <w:spacing w:after="0" w:line="360" w:lineRule="auto"/>
              <w:jc w:val="both"/>
              <w:rPr>
                <w:rFonts w:ascii="Times New Roman" w:hAnsi="Times New Roman"/>
                <w:iCs/>
                <w:color w:val="0000FF"/>
                <w:sz w:val="24"/>
                <w:szCs w:val="24"/>
                <w:lang w:val="uk-UA"/>
              </w:rPr>
            </w:pPr>
            <w:proofErr w:type="spellStart"/>
            <w:r>
              <w:rPr>
                <w:rFonts w:ascii="Times New Roman" w:hAnsi="Times New Roman"/>
                <w:color w:val="0000FF"/>
                <w:sz w:val="24"/>
                <w:szCs w:val="24"/>
              </w:rPr>
              <w:t>В</w:t>
            </w:r>
            <w:r w:rsidR="00814022">
              <w:rPr>
                <w:rFonts w:ascii="Times New Roman" w:hAnsi="Times New Roman"/>
                <w:color w:val="0000FF"/>
                <w:sz w:val="24"/>
                <w:szCs w:val="24"/>
              </w:rPr>
              <w:t>ід</w:t>
            </w:r>
            <w:proofErr w:type="spellEnd"/>
            <w:r>
              <w:rPr>
                <w:rFonts w:ascii="Times New Roman" w:hAnsi="Times New Roman"/>
                <w:color w:val="0000FF"/>
                <w:sz w:val="24"/>
                <w:szCs w:val="24"/>
                <w:lang w:val="uk-UA"/>
              </w:rPr>
              <w:t>07.03.2022</w:t>
            </w:r>
            <w:r w:rsidR="00814022">
              <w:rPr>
                <w:rFonts w:ascii="Times New Roman" w:hAnsi="Times New Roman"/>
                <w:color w:val="0000FF"/>
                <w:sz w:val="24"/>
                <w:szCs w:val="24"/>
              </w:rPr>
              <w:t>№</w:t>
            </w:r>
            <w:r>
              <w:rPr>
                <w:rFonts w:ascii="Times New Roman" w:hAnsi="Times New Roman"/>
                <w:color w:val="0000FF"/>
                <w:sz w:val="24"/>
                <w:szCs w:val="24"/>
                <w:lang w:val="uk-UA"/>
              </w:rPr>
              <w:t>371-41/2022</w:t>
            </w:r>
            <w:r w:rsidR="00814022">
              <w:rPr>
                <w:rFonts w:ascii="Times New Roman" w:hAnsi="Times New Roman"/>
                <w:color w:val="0000FF"/>
                <w:sz w:val="24"/>
                <w:szCs w:val="24"/>
              </w:rPr>
              <w:br/>
              <w:t>на №</w:t>
            </w:r>
            <w:proofErr w:type="spellStart"/>
            <w:r w:rsidR="00814022">
              <w:rPr>
                <w:rFonts w:ascii="Times New Roman" w:hAnsi="Times New Roman"/>
                <w:color w:val="0000FF"/>
                <w:sz w:val="24"/>
                <w:szCs w:val="24"/>
              </w:rPr>
              <w:t>___________від</w:t>
            </w:r>
            <w:proofErr w:type="spellEnd"/>
            <w:r w:rsidR="00814022">
              <w:rPr>
                <w:rFonts w:ascii="Times New Roman" w:hAnsi="Times New Roman"/>
                <w:color w:val="0000FF"/>
                <w:sz w:val="24"/>
                <w:szCs w:val="24"/>
              </w:rPr>
              <w:t>_____________</w:t>
            </w:r>
          </w:p>
        </w:tc>
        <w:tc>
          <w:tcPr>
            <w:tcW w:w="4503" w:type="dxa"/>
            <w:shd w:val="clear" w:color="auto" w:fill="FFFFFF"/>
          </w:tcPr>
          <w:p w:rsidR="00814022" w:rsidRPr="00426B24" w:rsidRDefault="00814022" w:rsidP="00AC5AEA">
            <w:pPr>
              <w:shd w:val="clear" w:color="auto" w:fill="FFFFFF"/>
              <w:tabs>
                <w:tab w:val="left" w:pos="2410"/>
              </w:tabs>
              <w:suppressAutoHyphens/>
              <w:spacing w:after="0"/>
              <w:rPr>
                <w:rFonts w:ascii="Times New Roman" w:hAnsi="Times New Roman"/>
                <w:iCs/>
                <w:sz w:val="28"/>
                <w:szCs w:val="28"/>
                <w:lang w:val="uk-UA"/>
              </w:rPr>
            </w:pPr>
          </w:p>
        </w:tc>
      </w:tr>
    </w:tbl>
    <w:p w:rsidR="000B480F" w:rsidRPr="00814022" w:rsidRDefault="000B480F" w:rsidP="00F404BC">
      <w:pPr>
        <w:spacing w:after="0" w:line="240" w:lineRule="auto"/>
        <w:rPr>
          <w:rFonts w:ascii="Times New Roman" w:eastAsia="Times New Roman" w:hAnsi="Times New Roman" w:cs="Times New Roman"/>
          <w:sz w:val="28"/>
          <w:szCs w:val="28"/>
          <w:lang w:eastAsia="uk-UA"/>
        </w:rPr>
      </w:pPr>
    </w:p>
    <w:p w:rsidR="000B480F" w:rsidRDefault="00772222" w:rsidP="00F404BC">
      <w:pPr>
        <w:spacing w:after="0"/>
        <w:ind w:left="4423"/>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Керівникам органів управління освітою</w:t>
      </w:r>
    </w:p>
    <w:p w:rsidR="00772222" w:rsidRDefault="005E49E7" w:rsidP="00F404BC">
      <w:pPr>
        <w:spacing w:after="0"/>
        <w:ind w:left="4423"/>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територіальних громад</w:t>
      </w:r>
    </w:p>
    <w:p w:rsidR="001411D6" w:rsidRDefault="00F404BC" w:rsidP="001411D6">
      <w:pPr>
        <w:spacing w:after="0"/>
        <w:ind w:left="4423"/>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Керівникам закладів та установ освіти</w:t>
      </w:r>
    </w:p>
    <w:p w:rsidR="00FD5FA5" w:rsidRDefault="00FD5FA5" w:rsidP="001411D6">
      <w:pPr>
        <w:spacing w:after="0"/>
        <w:ind w:left="4423"/>
        <w:rPr>
          <w:rFonts w:ascii="Times New Roman" w:eastAsia="Times New Roman" w:hAnsi="Times New Roman" w:cs="Times New Roman"/>
          <w:b/>
          <w:sz w:val="28"/>
          <w:szCs w:val="28"/>
          <w:lang w:val="uk-UA" w:eastAsia="uk-UA"/>
        </w:rPr>
      </w:pPr>
    </w:p>
    <w:p w:rsidR="005566DB" w:rsidRPr="000A4450" w:rsidRDefault="005566DB" w:rsidP="001411D6">
      <w:pPr>
        <w:spacing w:after="0"/>
        <w:ind w:left="4423"/>
        <w:rPr>
          <w:rFonts w:ascii="Times New Roman" w:eastAsia="Times New Roman" w:hAnsi="Times New Roman" w:cs="Times New Roman"/>
          <w:b/>
          <w:sz w:val="28"/>
          <w:szCs w:val="28"/>
          <w:lang w:val="uk-UA" w:eastAsia="uk-UA"/>
        </w:rPr>
      </w:pP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 метою надання інформації щодо ос</w:t>
      </w:r>
      <w:r w:rsidRPr="00F404BC">
        <w:rPr>
          <w:rFonts w:ascii="Times New Roman" w:eastAsia="Times New Roman" w:hAnsi="Times New Roman" w:cs="Times New Roman"/>
          <w:sz w:val="28"/>
          <w:szCs w:val="28"/>
          <w:lang w:val="uk-UA" w:eastAsia="uk-UA"/>
        </w:rPr>
        <w:t>обливост</w:t>
      </w:r>
      <w:r>
        <w:rPr>
          <w:rFonts w:ascii="Times New Roman" w:eastAsia="Times New Roman" w:hAnsi="Times New Roman" w:cs="Times New Roman"/>
          <w:sz w:val="28"/>
          <w:szCs w:val="28"/>
          <w:lang w:val="uk-UA" w:eastAsia="uk-UA"/>
        </w:rPr>
        <w:t>ей</w:t>
      </w:r>
      <w:r w:rsidRPr="00F404BC">
        <w:rPr>
          <w:rFonts w:ascii="Times New Roman" w:eastAsia="Times New Roman" w:hAnsi="Times New Roman" w:cs="Times New Roman"/>
          <w:sz w:val="28"/>
          <w:szCs w:val="28"/>
          <w:lang w:val="uk-UA" w:eastAsia="uk-UA"/>
        </w:rPr>
        <w:t xml:space="preserve"> трудових відносин в умовах запровадження військового стану</w:t>
      </w:r>
      <w:r>
        <w:rPr>
          <w:rFonts w:ascii="Times New Roman" w:eastAsia="Times New Roman" w:hAnsi="Times New Roman" w:cs="Times New Roman"/>
          <w:sz w:val="28"/>
          <w:szCs w:val="28"/>
          <w:lang w:val="uk-UA" w:eastAsia="uk-UA"/>
        </w:rPr>
        <w:t xml:space="preserve"> та відповідно до роз’яснення, наданого Профспілкою працівників освіти і науки Укр</w:t>
      </w:r>
      <w:r w:rsidR="001E2A98">
        <w:rPr>
          <w:rFonts w:ascii="Times New Roman" w:eastAsia="Times New Roman" w:hAnsi="Times New Roman" w:cs="Times New Roman"/>
          <w:sz w:val="28"/>
          <w:szCs w:val="28"/>
          <w:lang w:val="uk-UA" w:eastAsia="uk-UA"/>
        </w:rPr>
        <w:t xml:space="preserve">аїни Департамент </w:t>
      </w:r>
      <w:r>
        <w:rPr>
          <w:rFonts w:ascii="Times New Roman" w:eastAsia="Times New Roman" w:hAnsi="Times New Roman" w:cs="Times New Roman"/>
          <w:sz w:val="28"/>
          <w:szCs w:val="28"/>
          <w:lang w:val="uk-UA" w:eastAsia="uk-UA"/>
        </w:rPr>
        <w:t xml:space="preserve">повідомляє наступне. </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t>Законом від 24 лютого 2022 року № 2102 - IX Верховна Рада України</w:t>
      </w:r>
      <w:r w:rsidR="00413319">
        <w:rPr>
          <w:rFonts w:ascii="Times New Roman" w:eastAsia="Times New Roman" w:hAnsi="Times New Roman" w:cs="Times New Roman"/>
          <w:sz w:val="28"/>
          <w:szCs w:val="28"/>
          <w:lang w:val="uk-UA" w:eastAsia="uk-UA"/>
        </w:rPr>
        <w:t xml:space="preserve"> </w:t>
      </w:r>
      <w:r w:rsidRPr="00F404BC">
        <w:rPr>
          <w:rFonts w:ascii="Times New Roman" w:eastAsia="Times New Roman" w:hAnsi="Times New Roman" w:cs="Times New Roman"/>
          <w:sz w:val="28"/>
          <w:szCs w:val="28"/>
          <w:lang w:val="uk-UA" w:eastAsia="uk-UA"/>
        </w:rPr>
        <w:t>затвердила Указ Президента України «Про введення воєнного стану в Україні» № 64/2022.</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t>У зв’язку з подіями, які в даний час відбуваються на території України, повідомляємо про заходи щодо забезпечення трудових прав працівників</w:t>
      </w:r>
      <w:r>
        <w:rPr>
          <w:rFonts w:ascii="Times New Roman" w:eastAsia="Times New Roman" w:hAnsi="Times New Roman" w:cs="Times New Roman"/>
          <w:sz w:val="28"/>
          <w:szCs w:val="28"/>
          <w:lang w:val="uk-UA" w:eastAsia="uk-UA"/>
        </w:rPr>
        <w:t>.</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t>1.</w:t>
      </w:r>
      <w:r w:rsidRPr="00F404BC">
        <w:rPr>
          <w:rFonts w:ascii="Times New Roman" w:eastAsia="Times New Roman" w:hAnsi="Times New Roman" w:cs="Times New Roman"/>
          <w:sz w:val="28"/>
          <w:szCs w:val="28"/>
          <w:lang w:val="uk-UA" w:eastAsia="uk-UA"/>
        </w:rPr>
        <w:tab/>
      </w:r>
      <w:r w:rsidRPr="001D410A">
        <w:rPr>
          <w:rFonts w:ascii="Times New Roman" w:eastAsia="Times New Roman" w:hAnsi="Times New Roman" w:cs="Times New Roman"/>
          <w:b/>
          <w:sz w:val="28"/>
          <w:szCs w:val="28"/>
          <w:lang w:val="uk-UA" w:eastAsia="uk-UA"/>
        </w:rPr>
        <w:t>У разі, якщо роботодавець втратив зв’язок з працівником</w:t>
      </w:r>
      <w:r w:rsidRPr="00F404BC">
        <w:rPr>
          <w:rFonts w:ascii="Times New Roman" w:eastAsia="Times New Roman" w:hAnsi="Times New Roman" w:cs="Times New Roman"/>
          <w:sz w:val="28"/>
          <w:szCs w:val="28"/>
          <w:lang w:val="uk-UA" w:eastAsia="uk-UA"/>
        </w:rPr>
        <w:t xml:space="preserve">. </w:t>
      </w:r>
    </w:p>
    <w:p w:rsidR="001411D6" w:rsidRDefault="00F404BC" w:rsidP="001411D6">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t>Якщо роботодавець не може зв’язатися з працівником, який відсутній на робочому місці, не вийшов на зв’язок або з інших нез’ясованих причин,  роботодавцю необхідно табелювати його відсутність кодом «НЗ» («неявка з нез’ясованих причин»).</w:t>
      </w:r>
    </w:p>
    <w:p w:rsidR="001411D6" w:rsidRPr="00F404BC" w:rsidRDefault="001411D6" w:rsidP="001411D6">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Не звільняйте працівників, які не можуть надати оригінал заяви про звільнення, або не мають КЕП (кваліфікованого електронного підпису) для подачі заяви у електронному вигляді. Після</w:t>
      </w:r>
      <w:r w:rsidRPr="00F404BC">
        <w:rPr>
          <w:rFonts w:ascii="Times New Roman" w:eastAsia="Times New Roman" w:hAnsi="Times New Roman" w:cs="Times New Roman"/>
          <w:sz w:val="28"/>
          <w:szCs w:val="28"/>
          <w:lang w:val="uk-UA" w:eastAsia="uk-UA"/>
        </w:rPr>
        <w:t xml:space="preserve"> з’ясування обставин відсутності та визначення їх поважності, можливо скоригувати табель кодом «І» («інші причини неявки»).</w:t>
      </w:r>
    </w:p>
    <w:p w:rsidR="001411D6" w:rsidRDefault="001411D6" w:rsidP="001411D6">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Піс</w:t>
      </w:r>
      <w:r w:rsidR="001D410A">
        <w:rPr>
          <w:rFonts w:ascii="Times New Roman" w:eastAsia="Times New Roman" w:hAnsi="Times New Roman" w:cs="Times New Roman"/>
          <w:sz w:val="28"/>
          <w:szCs w:val="28"/>
          <w:lang w:val="uk-UA" w:eastAsia="uk-UA"/>
        </w:rPr>
        <w:t>ля того як ситуація владнається і</w:t>
      </w:r>
      <w:r>
        <w:rPr>
          <w:rFonts w:ascii="Times New Roman" w:eastAsia="Times New Roman" w:hAnsi="Times New Roman" w:cs="Times New Roman"/>
          <w:sz w:val="28"/>
          <w:szCs w:val="28"/>
          <w:lang w:val="uk-UA" w:eastAsia="uk-UA"/>
        </w:rPr>
        <w:t xml:space="preserve"> працівник надасть належним чином оформлену заяву на звільнення або на відпустку та напише пояснення</w:t>
      </w:r>
      <w:r w:rsidR="008D6D3E">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можна буде оформити відповідні документи. </w:t>
      </w:r>
    </w:p>
    <w:p w:rsidR="008D6D3E" w:rsidRDefault="008D6D3E"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lastRenderedPageBreak/>
        <w:t>2.</w:t>
      </w:r>
      <w:r w:rsidRPr="00F404BC">
        <w:rPr>
          <w:rFonts w:ascii="Times New Roman" w:eastAsia="Times New Roman" w:hAnsi="Times New Roman" w:cs="Times New Roman"/>
          <w:sz w:val="28"/>
          <w:szCs w:val="28"/>
          <w:lang w:val="uk-UA" w:eastAsia="uk-UA"/>
        </w:rPr>
        <w:tab/>
      </w:r>
      <w:r w:rsidRPr="001D410A">
        <w:rPr>
          <w:rFonts w:ascii="Times New Roman" w:eastAsia="Times New Roman" w:hAnsi="Times New Roman" w:cs="Times New Roman"/>
          <w:b/>
          <w:sz w:val="28"/>
          <w:szCs w:val="28"/>
          <w:lang w:val="uk-UA" w:eastAsia="uk-UA"/>
        </w:rPr>
        <w:t>Запровадження дистанційної роботи</w:t>
      </w:r>
      <w:r w:rsidRPr="00F404BC">
        <w:rPr>
          <w:rFonts w:ascii="Times New Roman" w:eastAsia="Times New Roman" w:hAnsi="Times New Roman" w:cs="Times New Roman"/>
          <w:sz w:val="28"/>
          <w:szCs w:val="28"/>
          <w:lang w:val="uk-UA" w:eastAsia="uk-UA"/>
        </w:rPr>
        <w:t>.</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t xml:space="preserve">У випадку якщо для працівників прибуття на робоче місце неможливе у зв’язку з об’єктивними причинами (особиста небезпека, зупинений транспорт тощо), проте вони, виходячи зі своїх функціональних обов’язків  можуть виконувати роботу дистанційно – роботодавець має право видати наказ про запровадження дистанційної роботи. </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t>Відповідно до статті 60² Кодексу законів про працю України (далі – КЗпП України) на час загрози поширення епідемії, пандемії, необхідності самоізоляції працівника у випадках, встановлених законодавством, та/або у разі виникнення загрози збройної агресії, надзвичайної ситуації техногенного, природного чи іншого характеру дистанційна робота може запроваджуватися наказом роботодавця без обов’язкового укладення трудового договору про дистанційну роботу в письмовій формі.</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t xml:space="preserve">З таким наказом працівника ознайомлюють протягом двох днів з дня його прийняття, але до запровадження дистанційної роботи. </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t>У такому випадку необхідно з вищезгаданим наказом ознайомити працівників засобами електронного зв’язку.</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Pr="00F404BC">
        <w:rPr>
          <w:rFonts w:ascii="Times New Roman" w:eastAsia="Times New Roman" w:hAnsi="Times New Roman" w:cs="Times New Roman"/>
          <w:sz w:val="28"/>
          <w:szCs w:val="28"/>
          <w:lang w:val="uk-UA" w:eastAsia="uk-UA"/>
        </w:rPr>
        <w:t>.</w:t>
      </w:r>
      <w:r w:rsidRPr="00F404BC">
        <w:rPr>
          <w:rFonts w:ascii="Times New Roman" w:eastAsia="Times New Roman" w:hAnsi="Times New Roman" w:cs="Times New Roman"/>
          <w:sz w:val="28"/>
          <w:szCs w:val="28"/>
          <w:lang w:val="uk-UA" w:eastAsia="uk-UA"/>
        </w:rPr>
        <w:tab/>
      </w:r>
      <w:r w:rsidRPr="00422F4C">
        <w:rPr>
          <w:rFonts w:ascii="Times New Roman" w:eastAsia="Times New Roman" w:hAnsi="Times New Roman" w:cs="Times New Roman"/>
          <w:b/>
          <w:sz w:val="28"/>
          <w:szCs w:val="28"/>
          <w:lang w:val="uk-UA" w:eastAsia="uk-UA"/>
        </w:rPr>
        <w:t>Надання працівникам відпусток</w:t>
      </w:r>
      <w:r w:rsidRPr="00F404BC">
        <w:rPr>
          <w:rFonts w:ascii="Times New Roman" w:eastAsia="Times New Roman" w:hAnsi="Times New Roman" w:cs="Times New Roman"/>
          <w:sz w:val="28"/>
          <w:szCs w:val="28"/>
          <w:lang w:val="uk-UA" w:eastAsia="uk-UA"/>
        </w:rPr>
        <w:t>.</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t>За угодою між роботодавцем та працівником та за відсутності можливості працювати дистанційно, працівникам можуть надаватися оплачувані відпустки з підстав визначених законодавством</w:t>
      </w:r>
      <w:r w:rsidR="00E70D2B">
        <w:rPr>
          <w:rFonts w:ascii="Times New Roman" w:eastAsia="Times New Roman" w:hAnsi="Times New Roman" w:cs="Times New Roman"/>
          <w:sz w:val="28"/>
          <w:szCs w:val="28"/>
          <w:lang w:val="uk-UA" w:eastAsia="uk-UA"/>
        </w:rPr>
        <w:t>, в тому числі і тим працівникам, що перебувають за межами України</w:t>
      </w:r>
      <w:r w:rsidRPr="00F404BC">
        <w:rPr>
          <w:rFonts w:ascii="Times New Roman" w:eastAsia="Times New Roman" w:hAnsi="Times New Roman" w:cs="Times New Roman"/>
          <w:sz w:val="28"/>
          <w:szCs w:val="28"/>
          <w:lang w:val="uk-UA" w:eastAsia="uk-UA"/>
        </w:rPr>
        <w:t xml:space="preserve"> (оплачувані щорічні основні та додаткові або соціальні відпустки), а також відпустки без збереження заробітної плати.</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t>Згідно зі статтею 26 Закону України «Про відпустки» 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 власником або уповноваженим ним органом, але не більше 15 календарних днів на рік.</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t>У разі встановлення Кабінетом Міністрів України карантину відповідно до Закону України «Про захист населення від інфекційних хвороб» термін «перебування у відпустці без збереження заробітної плати на період карантину не включається у загальний термін, встановлений частиною першою цієї статті. Наразі карантин в Україні діє до 31 березня 2022 року (постанова КМУ від 09 грудня 2020 року № 1236 (зі змінами)).</w:t>
      </w:r>
    </w:p>
    <w:p w:rsidR="00F404BC" w:rsidRPr="001F5817"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uk-UA"/>
        </w:rPr>
        <w:t>4</w:t>
      </w:r>
      <w:r w:rsidRPr="00F404BC">
        <w:rPr>
          <w:rFonts w:ascii="Times New Roman" w:eastAsia="Times New Roman" w:hAnsi="Times New Roman" w:cs="Times New Roman"/>
          <w:sz w:val="28"/>
          <w:szCs w:val="28"/>
          <w:lang w:val="uk-UA" w:eastAsia="uk-UA"/>
        </w:rPr>
        <w:t>.</w:t>
      </w:r>
      <w:r w:rsidRPr="00F404BC">
        <w:rPr>
          <w:rFonts w:ascii="Times New Roman" w:eastAsia="Times New Roman" w:hAnsi="Times New Roman" w:cs="Times New Roman"/>
          <w:sz w:val="28"/>
          <w:szCs w:val="28"/>
          <w:lang w:val="uk-UA" w:eastAsia="uk-UA"/>
        </w:rPr>
        <w:tab/>
      </w:r>
      <w:r w:rsidRPr="001F5817">
        <w:rPr>
          <w:rFonts w:ascii="Times New Roman" w:eastAsia="Times New Roman" w:hAnsi="Times New Roman" w:cs="Times New Roman"/>
          <w:b/>
          <w:sz w:val="28"/>
          <w:szCs w:val="28"/>
          <w:lang w:val="uk-UA" w:eastAsia="uk-UA"/>
        </w:rPr>
        <w:t>Увільнення працівників від роботи зі збереженням заробітної плати та місця роботи</w:t>
      </w:r>
      <w:r w:rsidR="001F5817">
        <w:rPr>
          <w:rFonts w:ascii="Times New Roman" w:eastAsia="Times New Roman" w:hAnsi="Times New Roman" w:cs="Times New Roman"/>
          <w:b/>
          <w:sz w:val="28"/>
          <w:szCs w:val="28"/>
          <w:lang w:val="uk-UA" w:eastAsia="uk-UA"/>
        </w:rPr>
        <w:t>.</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Pr="00F404BC">
        <w:rPr>
          <w:rFonts w:ascii="Times New Roman" w:eastAsia="Times New Roman" w:hAnsi="Times New Roman" w:cs="Times New Roman"/>
          <w:sz w:val="28"/>
          <w:szCs w:val="28"/>
          <w:lang w:val="uk-UA" w:eastAsia="uk-UA"/>
        </w:rPr>
        <w:t>.1.</w:t>
      </w:r>
      <w:r w:rsidRPr="00F404BC">
        <w:rPr>
          <w:rFonts w:ascii="Times New Roman" w:eastAsia="Times New Roman" w:hAnsi="Times New Roman" w:cs="Times New Roman"/>
          <w:sz w:val="28"/>
          <w:szCs w:val="28"/>
          <w:lang w:val="uk-UA" w:eastAsia="uk-UA"/>
        </w:rPr>
        <w:tab/>
      </w:r>
      <w:r w:rsidRPr="001F5817">
        <w:rPr>
          <w:rFonts w:ascii="Times New Roman" w:eastAsia="Times New Roman" w:hAnsi="Times New Roman" w:cs="Times New Roman"/>
          <w:b/>
          <w:sz w:val="28"/>
          <w:szCs w:val="28"/>
          <w:lang w:val="uk-UA" w:eastAsia="uk-UA"/>
        </w:rPr>
        <w:t>Призов (вступ) працівника на військову службу</w:t>
      </w:r>
      <w:r w:rsidRPr="00F404BC">
        <w:rPr>
          <w:rFonts w:ascii="Times New Roman" w:eastAsia="Times New Roman" w:hAnsi="Times New Roman" w:cs="Times New Roman"/>
          <w:sz w:val="28"/>
          <w:szCs w:val="28"/>
          <w:lang w:val="uk-UA" w:eastAsia="uk-UA"/>
        </w:rPr>
        <w:t>.</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t>За умови, якщо працівника призвали на військову службу роботодавцю необхідно видати наказ про увільнення працівника від роботи зі збереженням середнього заробітку, місця роботи та посади (стаття 119 КЗпП України), після отримання відповідних підтверджуючих документів від працівника.</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Pr="00F404BC">
        <w:rPr>
          <w:rFonts w:ascii="Times New Roman" w:eastAsia="Times New Roman" w:hAnsi="Times New Roman" w:cs="Times New Roman"/>
          <w:sz w:val="28"/>
          <w:szCs w:val="28"/>
          <w:lang w:val="uk-UA" w:eastAsia="uk-UA"/>
        </w:rPr>
        <w:t>.2.</w:t>
      </w:r>
      <w:r w:rsidRPr="00F404BC">
        <w:rPr>
          <w:rFonts w:ascii="Times New Roman" w:eastAsia="Times New Roman" w:hAnsi="Times New Roman" w:cs="Times New Roman"/>
          <w:sz w:val="28"/>
          <w:szCs w:val="28"/>
          <w:lang w:val="uk-UA" w:eastAsia="uk-UA"/>
        </w:rPr>
        <w:tab/>
      </w:r>
      <w:r w:rsidRPr="001F5817">
        <w:rPr>
          <w:rFonts w:ascii="Times New Roman" w:eastAsia="Times New Roman" w:hAnsi="Times New Roman" w:cs="Times New Roman"/>
          <w:b/>
          <w:sz w:val="28"/>
          <w:szCs w:val="28"/>
          <w:lang w:val="uk-UA" w:eastAsia="uk-UA"/>
        </w:rPr>
        <w:t>Залучення працівника до трудової повинності або суспільно корисних робіт</w:t>
      </w:r>
      <w:r w:rsidRPr="00F404BC">
        <w:rPr>
          <w:rFonts w:ascii="Times New Roman" w:eastAsia="Times New Roman" w:hAnsi="Times New Roman" w:cs="Times New Roman"/>
          <w:sz w:val="28"/>
          <w:szCs w:val="28"/>
          <w:lang w:val="uk-UA" w:eastAsia="uk-UA"/>
        </w:rPr>
        <w:t>.</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t>Під час введення та дії воєнного стану працездатні особи, не залучені до роботи в оборонній сфері та сфері забезпечення життєдіяльності населення і не заброньовані за підприємствами, установами та організаціями на період дії воєнного стану з метою виконання робіт, що мають оборонний характер, а також ліквідації наслідків надзвичайних ситуацій, які виникли в період дії воєнного стану, можуть залучатися в умовах воєнного стану до суспільно корисних робіт, що виконуються для задоволення потреб Збройних Сил України, інших військових формувань, правоохоронних органів і сил цивільного захисту, забезпечення функціонування національної економіки та системи забезпечення життєдіяльності (пункту 2 частини 1 статті 8 Закону України «Про правовий режим воєнного стану»).</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t>У такому разі роботодавцю необхідно видати наказ про збереження за працівником залученим до трудової повинності або суспільно корисних робіт робочого місця.</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t>Підставою видання наказу є рішення місцевого органу влади або органу місцевого самоврядування, які повинні оприлюднюватися на офіційних сайтах вищезгаданих органів.</w:t>
      </w:r>
    </w:p>
    <w:p w:rsidR="00F404BC" w:rsidRPr="00F404BC" w:rsidRDefault="00F404BC" w:rsidP="00F404BC">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val="uk-UA" w:eastAsia="uk-UA"/>
        </w:rPr>
      </w:pPr>
      <w:r w:rsidRPr="00F404BC">
        <w:rPr>
          <w:rFonts w:ascii="Times New Roman" w:eastAsia="Times New Roman" w:hAnsi="Times New Roman" w:cs="Times New Roman"/>
          <w:sz w:val="28"/>
          <w:szCs w:val="28"/>
          <w:lang w:val="uk-UA" w:eastAsia="uk-UA"/>
        </w:rPr>
        <w:t>Порядок залучення працездатних осіб в умовах воєнного стану до суспільно корисних робіт та питання їхнього соціального захисту з урахуванням вимог Закону України «Про правовий режим воєнного стану» визначаються Кабінетом Міністрів України.</w:t>
      </w:r>
    </w:p>
    <w:p w:rsidR="00CA641C" w:rsidRPr="00FD72F5" w:rsidRDefault="00CA641C" w:rsidP="00CA641C">
      <w:pPr>
        <w:widowControl w:val="0"/>
        <w:overflowPunct w:val="0"/>
        <w:autoSpaceDE w:val="0"/>
        <w:autoSpaceDN w:val="0"/>
        <w:adjustRightInd w:val="0"/>
        <w:spacing w:after="0"/>
        <w:jc w:val="both"/>
        <w:textAlignment w:val="baseline"/>
        <w:rPr>
          <w:rFonts w:ascii="Times New Roman" w:eastAsia="Times New Roman" w:hAnsi="Times New Roman" w:cs="Times New Roman"/>
          <w:color w:val="FF0000"/>
          <w:sz w:val="28"/>
          <w:szCs w:val="28"/>
          <w:lang w:val="uk-UA"/>
        </w:rPr>
      </w:pPr>
    </w:p>
    <w:p w:rsidR="003E5583" w:rsidRDefault="003E5583" w:rsidP="009F1BFA">
      <w:pPr>
        <w:widowControl w:val="0"/>
        <w:overflowPunct w:val="0"/>
        <w:autoSpaceDE w:val="0"/>
        <w:autoSpaceDN w:val="0"/>
        <w:adjustRightInd w:val="0"/>
        <w:spacing w:after="0"/>
        <w:ind w:firstLine="708"/>
        <w:jc w:val="both"/>
        <w:textAlignment w:val="baseline"/>
        <w:rPr>
          <w:rFonts w:ascii="Times New Roman" w:eastAsia="Times New Roman" w:hAnsi="Times New Roman" w:cs="Times New Roman"/>
          <w:color w:val="FF0000"/>
          <w:sz w:val="28"/>
          <w:szCs w:val="28"/>
          <w:lang w:val="uk-UA"/>
        </w:rPr>
      </w:pPr>
    </w:p>
    <w:p w:rsidR="00F404BC" w:rsidRPr="00FD72F5" w:rsidRDefault="002F28E5" w:rsidP="009F1BFA">
      <w:pPr>
        <w:widowControl w:val="0"/>
        <w:overflowPunct w:val="0"/>
        <w:autoSpaceDE w:val="0"/>
        <w:autoSpaceDN w:val="0"/>
        <w:adjustRightInd w:val="0"/>
        <w:spacing w:after="0"/>
        <w:ind w:firstLine="708"/>
        <w:jc w:val="both"/>
        <w:textAlignment w:val="baseline"/>
        <w:rPr>
          <w:rFonts w:ascii="Times New Roman" w:eastAsia="Times New Roman" w:hAnsi="Times New Roman" w:cs="Times New Roman"/>
          <w:color w:val="FF0000"/>
          <w:sz w:val="28"/>
          <w:szCs w:val="28"/>
          <w:lang w:val="uk-UA"/>
        </w:rPr>
      </w:pPr>
      <w:r>
        <w:rPr>
          <w:rFonts w:ascii="Times New Roman" w:eastAsia="Times New Roman" w:hAnsi="Times New Roman" w:cs="Times New Roman"/>
          <w:noProof/>
          <w:color w:val="FF0000"/>
          <w:sz w:val="28"/>
          <w:szCs w:val="28"/>
        </w:rPr>
        <w:drawing>
          <wp:anchor distT="0" distB="0" distL="114300" distR="114300" simplePos="0" relativeHeight="251658240" behindDoc="0" locked="0" layoutInCell="1" allowOverlap="1">
            <wp:simplePos x="0" y="0"/>
            <wp:positionH relativeFrom="column">
              <wp:posOffset>2463165</wp:posOffset>
            </wp:positionH>
            <wp:positionV relativeFrom="paragraph">
              <wp:posOffset>8890</wp:posOffset>
            </wp:positionV>
            <wp:extent cx="1352550" cy="809625"/>
            <wp:effectExtent l="19050" t="0" r="0" b="0"/>
            <wp:wrapNone/>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52550" cy="809625"/>
                    </a:xfrm>
                    <a:prstGeom prst="rect">
                      <a:avLst/>
                    </a:prstGeom>
                    <a:noFill/>
                    <a:ln w="9525">
                      <a:noFill/>
                      <a:miter lim="800000"/>
                      <a:headEnd/>
                      <a:tailEnd/>
                    </a:ln>
                  </pic:spPr>
                </pic:pic>
              </a:graphicData>
            </a:graphic>
          </wp:anchor>
        </w:drawing>
      </w:r>
    </w:p>
    <w:p w:rsidR="00E07325" w:rsidRDefault="003C58BC" w:rsidP="00AC5AEA">
      <w:pPr>
        <w:ind w:right="-1"/>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Директор Департаменту</w:t>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t>Дарія БАСЮК</w:t>
      </w:r>
    </w:p>
    <w:p w:rsidR="00080399" w:rsidRDefault="00080399" w:rsidP="00AC5AEA">
      <w:pPr>
        <w:ind w:right="-1"/>
        <w:rPr>
          <w:rFonts w:ascii="Times New Roman" w:eastAsia="Times New Roman" w:hAnsi="Times New Roman" w:cs="Times New Roman"/>
          <w:b/>
          <w:sz w:val="28"/>
          <w:szCs w:val="28"/>
          <w:lang w:val="uk-UA"/>
        </w:rPr>
      </w:pPr>
    </w:p>
    <w:p w:rsidR="00080399" w:rsidRDefault="00080399" w:rsidP="00AC5AEA">
      <w:pPr>
        <w:ind w:right="-1"/>
        <w:rPr>
          <w:rFonts w:ascii="Times New Roman" w:eastAsia="Times New Roman" w:hAnsi="Times New Roman" w:cs="Times New Roman"/>
          <w:b/>
          <w:sz w:val="28"/>
          <w:szCs w:val="28"/>
          <w:lang w:val="uk-UA"/>
        </w:rPr>
      </w:pPr>
    </w:p>
    <w:p w:rsidR="00080399" w:rsidRDefault="00080399" w:rsidP="00AC5AEA">
      <w:pPr>
        <w:ind w:right="-1"/>
        <w:rPr>
          <w:rFonts w:ascii="Times New Roman" w:eastAsia="Times New Roman" w:hAnsi="Times New Roman" w:cs="Times New Roman"/>
          <w:b/>
          <w:sz w:val="28"/>
          <w:szCs w:val="28"/>
          <w:lang w:val="uk-UA"/>
        </w:rPr>
      </w:pPr>
    </w:p>
    <w:p w:rsidR="00080399" w:rsidRDefault="00080399" w:rsidP="00080399">
      <w:pPr>
        <w:pStyle w:val="a6"/>
        <w:rPr>
          <w:rFonts w:ascii="Times New Roman" w:hAnsi="Times New Roman" w:cs="Times New Roman"/>
          <w:sz w:val="20"/>
          <w:szCs w:val="20"/>
          <w:lang w:val="uk-UA"/>
        </w:rPr>
      </w:pPr>
      <w:r w:rsidRPr="00080399">
        <w:rPr>
          <w:rFonts w:ascii="Times New Roman" w:hAnsi="Times New Roman" w:cs="Times New Roman"/>
          <w:sz w:val="20"/>
          <w:szCs w:val="20"/>
          <w:lang w:val="uk-UA"/>
        </w:rPr>
        <w:t>Катерина ДАНИЛЮК</w:t>
      </w:r>
    </w:p>
    <w:p w:rsidR="00080399" w:rsidRPr="00080399" w:rsidRDefault="00080399" w:rsidP="00080399">
      <w:pPr>
        <w:pStyle w:val="a6"/>
        <w:rPr>
          <w:rFonts w:ascii="Times New Roman" w:hAnsi="Times New Roman" w:cs="Times New Roman"/>
          <w:sz w:val="20"/>
          <w:szCs w:val="20"/>
          <w:lang w:val="uk-UA"/>
        </w:rPr>
      </w:pPr>
      <w:r>
        <w:rPr>
          <w:rFonts w:ascii="Times New Roman" w:hAnsi="Times New Roman" w:cs="Times New Roman"/>
          <w:sz w:val="20"/>
          <w:szCs w:val="20"/>
          <w:lang w:val="uk-UA"/>
        </w:rPr>
        <w:t>(0382) 79 51 36</w:t>
      </w:r>
    </w:p>
    <w:sectPr w:rsidR="00080399" w:rsidRPr="00080399" w:rsidSect="00F404BC">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02D4C"/>
    <w:multiLevelType w:val="multilevel"/>
    <w:tmpl w:val="E8848D82"/>
    <w:lvl w:ilvl="0">
      <w:start w:val="1"/>
      <w:numFmt w:val="decimal"/>
      <w:lvlText w:val="%1."/>
      <w:lvlJc w:val="left"/>
      <w:pPr>
        <w:ind w:left="1069" w:hanging="360"/>
      </w:pPr>
      <w:rPr>
        <w:rFonts w:hint="default"/>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B480F"/>
    <w:rsid w:val="00013D1F"/>
    <w:rsid w:val="0002317D"/>
    <w:rsid w:val="00080399"/>
    <w:rsid w:val="000A4450"/>
    <w:rsid w:val="000A5469"/>
    <w:rsid w:val="000B480F"/>
    <w:rsid w:val="000B6176"/>
    <w:rsid w:val="00113575"/>
    <w:rsid w:val="00122099"/>
    <w:rsid w:val="001411D6"/>
    <w:rsid w:val="001D410A"/>
    <w:rsid w:val="001E2A98"/>
    <w:rsid w:val="001F5817"/>
    <w:rsid w:val="00244CD2"/>
    <w:rsid w:val="002662A2"/>
    <w:rsid w:val="00280859"/>
    <w:rsid w:val="002A2211"/>
    <w:rsid w:val="002F28E5"/>
    <w:rsid w:val="003642DD"/>
    <w:rsid w:val="003C58BC"/>
    <w:rsid w:val="003E5583"/>
    <w:rsid w:val="003F51A5"/>
    <w:rsid w:val="00413319"/>
    <w:rsid w:val="00422F4C"/>
    <w:rsid w:val="005566DB"/>
    <w:rsid w:val="005A6461"/>
    <w:rsid w:val="005E49E7"/>
    <w:rsid w:val="00721B84"/>
    <w:rsid w:val="00751461"/>
    <w:rsid w:val="00772222"/>
    <w:rsid w:val="007A3E03"/>
    <w:rsid w:val="00814022"/>
    <w:rsid w:val="008B5FAA"/>
    <w:rsid w:val="008D6D3E"/>
    <w:rsid w:val="00935CB5"/>
    <w:rsid w:val="00943F27"/>
    <w:rsid w:val="009F1BFA"/>
    <w:rsid w:val="00A0613F"/>
    <w:rsid w:val="00A34C01"/>
    <w:rsid w:val="00AC5AEA"/>
    <w:rsid w:val="00AF728F"/>
    <w:rsid w:val="00B10989"/>
    <w:rsid w:val="00B6555F"/>
    <w:rsid w:val="00C36238"/>
    <w:rsid w:val="00CA641C"/>
    <w:rsid w:val="00E07325"/>
    <w:rsid w:val="00E40FC9"/>
    <w:rsid w:val="00E70D2B"/>
    <w:rsid w:val="00F404BC"/>
    <w:rsid w:val="00F40B0D"/>
    <w:rsid w:val="00FB68D8"/>
    <w:rsid w:val="00FD5FA5"/>
    <w:rsid w:val="00FD72F5"/>
    <w:rsid w:val="00FF3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2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0989"/>
    <w:rPr>
      <w:color w:val="0000FF" w:themeColor="hyperlink"/>
      <w:u w:val="single"/>
    </w:rPr>
  </w:style>
  <w:style w:type="paragraph" w:styleId="a4">
    <w:name w:val="Balloon Text"/>
    <w:basedOn w:val="a"/>
    <w:link w:val="a5"/>
    <w:uiPriority w:val="99"/>
    <w:semiHidden/>
    <w:unhideWhenUsed/>
    <w:rsid w:val="008140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4022"/>
    <w:rPr>
      <w:rFonts w:ascii="Tahoma" w:hAnsi="Tahoma" w:cs="Tahoma"/>
      <w:sz w:val="16"/>
      <w:szCs w:val="16"/>
    </w:rPr>
  </w:style>
  <w:style w:type="paragraph" w:styleId="a6">
    <w:name w:val="No Spacing"/>
    <w:uiPriority w:val="1"/>
    <w:qFormat/>
    <w:rsid w:val="00080399"/>
    <w:pPr>
      <w:spacing w:after="0" w:line="240" w:lineRule="auto"/>
    </w:pPr>
  </w:style>
</w:styles>
</file>

<file path=word/webSettings.xml><?xml version="1.0" encoding="utf-8"?>
<w:webSettings xmlns:r="http://schemas.openxmlformats.org/officeDocument/2006/relationships" xmlns:w="http://schemas.openxmlformats.org/wordprocessingml/2006/main">
  <w:divs>
    <w:div w:id="19838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9091603@mail.gov.u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4975</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dc:creator>
  <cp:keywords/>
  <dc:description/>
  <cp:lastModifiedBy>Admin</cp:lastModifiedBy>
  <cp:revision>2</cp:revision>
  <cp:lastPrinted>2022-03-07T13:41:00Z</cp:lastPrinted>
  <dcterms:created xsi:type="dcterms:W3CDTF">2022-03-07T14:13:00Z</dcterms:created>
  <dcterms:modified xsi:type="dcterms:W3CDTF">2022-03-07T14:13:00Z</dcterms:modified>
</cp:coreProperties>
</file>