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AD9E" w14:textId="1FBD1451" w:rsidR="00F6213E" w:rsidRPr="00F6213E" w:rsidRDefault="00F6213E" w:rsidP="00F6213E">
      <w:pPr>
        <w:pStyle w:val="20"/>
        <w:framePr w:w="10526" w:h="14862" w:hRule="exact" w:wrap="none" w:vAnchor="page" w:hAnchor="page" w:x="688" w:y="733"/>
        <w:shd w:val="clear" w:color="auto" w:fill="auto"/>
        <w:spacing w:before="0"/>
        <w:ind w:firstLine="760"/>
        <w:jc w:val="center"/>
        <w:rPr>
          <w:b/>
          <w:bCs/>
          <w:color w:val="FF0000"/>
          <w:sz w:val="32"/>
          <w:szCs w:val="32"/>
          <w:lang w:val="ru-RU"/>
        </w:rPr>
      </w:pPr>
      <w:proofErr w:type="spellStart"/>
      <w:r w:rsidRPr="00F6213E">
        <w:rPr>
          <w:b/>
          <w:bCs/>
          <w:color w:val="FF0000"/>
          <w:sz w:val="32"/>
          <w:szCs w:val="32"/>
          <w:lang w:val="ru-RU"/>
        </w:rPr>
        <w:t>Важлива</w:t>
      </w:r>
      <w:proofErr w:type="spellEnd"/>
      <w:r w:rsidRPr="00F6213E">
        <w:rPr>
          <w:b/>
          <w:bCs/>
          <w:color w:val="FF0000"/>
          <w:sz w:val="32"/>
          <w:szCs w:val="32"/>
          <w:lang w:val="ru-RU"/>
        </w:rPr>
        <w:t xml:space="preserve"> </w:t>
      </w:r>
      <w:proofErr w:type="spellStart"/>
      <w:r w:rsidRPr="00F6213E">
        <w:rPr>
          <w:b/>
          <w:bCs/>
          <w:color w:val="FF0000"/>
          <w:sz w:val="32"/>
          <w:szCs w:val="32"/>
          <w:lang w:val="ru-RU"/>
        </w:rPr>
        <w:t>інформація</w:t>
      </w:r>
      <w:proofErr w:type="spellEnd"/>
      <w:r w:rsidRPr="00F6213E">
        <w:rPr>
          <w:b/>
          <w:bCs/>
          <w:color w:val="FF0000"/>
          <w:sz w:val="32"/>
          <w:szCs w:val="32"/>
          <w:lang w:val="ru-RU"/>
        </w:rPr>
        <w:t xml:space="preserve"> для </w:t>
      </w:r>
      <w:proofErr w:type="spellStart"/>
      <w:r w:rsidRPr="00F6213E">
        <w:rPr>
          <w:b/>
          <w:bCs/>
          <w:color w:val="FF0000"/>
          <w:sz w:val="32"/>
          <w:szCs w:val="32"/>
          <w:lang w:val="ru-RU"/>
        </w:rPr>
        <w:t>вступників</w:t>
      </w:r>
      <w:proofErr w:type="spellEnd"/>
      <w:r w:rsidRPr="00F6213E">
        <w:rPr>
          <w:b/>
          <w:bCs/>
          <w:color w:val="FF0000"/>
          <w:sz w:val="32"/>
          <w:szCs w:val="32"/>
          <w:lang w:val="ru-RU"/>
        </w:rPr>
        <w:t xml:space="preserve"> та </w:t>
      </w:r>
      <w:proofErr w:type="spellStart"/>
      <w:r w:rsidRPr="00F6213E">
        <w:rPr>
          <w:b/>
          <w:bCs/>
          <w:color w:val="FF0000"/>
          <w:sz w:val="32"/>
          <w:szCs w:val="32"/>
          <w:lang w:val="ru-RU"/>
        </w:rPr>
        <w:t>керівників</w:t>
      </w:r>
      <w:proofErr w:type="spellEnd"/>
      <w:r w:rsidRPr="00F6213E">
        <w:rPr>
          <w:b/>
          <w:bCs/>
          <w:color w:val="FF0000"/>
          <w:sz w:val="32"/>
          <w:szCs w:val="32"/>
          <w:lang w:val="ru-RU"/>
        </w:rPr>
        <w:t xml:space="preserve"> </w:t>
      </w:r>
      <w:proofErr w:type="spellStart"/>
      <w:r w:rsidRPr="00F6213E">
        <w:rPr>
          <w:b/>
          <w:bCs/>
          <w:color w:val="FF0000"/>
          <w:sz w:val="32"/>
          <w:szCs w:val="32"/>
          <w:lang w:val="ru-RU"/>
        </w:rPr>
        <w:t>закладів</w:t>
      </w:r>
      <w:proofErr w:type="spellEnd"/>
    </w:p>
    <w:p w14:paraId="6E702EEB" w14:textId="77777777" w:rsidR="00F6213E" w:rsidRDefault="00F6213E">
      <w:pPr>
        <w:pStyle w:val="20"/>
        <w:framePr w:w="10526" w:h="14862" w:hRule="exact" w:wrap="none" w:vAnchor="page" w:hAnchor="page" w:x="688" w:y="733"/>
        <w:shd w:val="clear" w:color="auto" w:fill="auto"/>
        <w:spacing w:before="0"/>
        <w:ind w:firstLine="760"/>
      </w:pPr>
    </w:p>
    <w:p w14:paraId="27377DAC" w14:textId="076951B5" w:rsidR="0023614B" w:rsidRDefault="00AB31AA">
      <w:pPr>
        <w:pStyle w:val="20"/>
        <w:framePr w:w="10526" w:h="14862" w:hRule="exact" w:wrap="none" w:vAnchor="page" w:hAnchor="page" w:x="688" w:y="733"/>
        <w:shd w:val="clear" w:color="auto" w:fill="auto"/>
        <w:spacing w:before="0"/>
        <w:ind w:firstLine="760"/>
      </w:pPr>
      <w:r>
        <w:t xml:space="preserve">Одним із актуальних питань сьогодення є зміна моделі </w:t>
      </w:r>
      <w:r>
        <w:rPr>
          <w:rStyle w:val="21"/>
        </w:rPr>
        <w:t xml:space="preserve">зовнішнього незалежного оцінювання </w:t>
      </w:r>
      <w:r>
        <w:t xml:space="preserve">для здобуття вищої освіти на </w:t>
      </w:r>
      <w:r>
        <w:rPr>
          <w:rStyle w:val="21"/>
        </w:rPr>
        <w:t xml:space="preserve">Національний </w:t>
      </w:r>
      <w:proofErr w:type="spellStart"/>
      <w:r>
        <w:rPr>
          <w:rStyle w:val="21"/>
        </w:rPr>
        <w:t>мультипредметний</w:t>
      </w:r>
      <w:proofErr w:type="spellEnd"/>
      <w:r>
        <w:rPr>
          <w:rStyle w:val="21"/>
        </w:rPr>
        <w:t xml:space="preserve"> тест (НМТ)</w:t>
      </w:r>
      <w:r>
        <w:t>.</w:t>
      </w:r>
    </w:p>
    <w:p w14:paraId="1D2DAC8A" w14:textId="77777777" w:rsidR="009934C2" w:rsidRPr="009934C2" w:rsidRDefault="00AB31AA">
      <w:pPr>
        <w:pStyle w:val="30"/>
        <w:framePr w:w="10526" w:h="14862" w:hRule="exact" w:wrap="none" w:vAnchor="page" w:hAnchor="page" w:x="688" w:y="733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322" w:lineRule="exact"/>
        <w:ind w:left="760"/>
        <w:jc w:val="both"/>
        <w:rPr>
          <w:rStyle w:val="31"/>
          <w:b/>
          <w:bCs/>
        </w:rPr>
      </w:pPr>
      <w:r>
        <w:rPr>
          <w:rStyle w:val="31"/>
        </w:rPr>
        <w:t xml:space="preserve">Вінницький центр оцінювання якості освіти проводить обробку документів, що надійшли у Центр від керівників закладів освіти та випускників. </w:t>
      </w:r>
    </w:p>
    <w:p w14:paraId="13ED2BD1" w14:textId="77777777" w:rsidR="009934C2" w:rsidRDefault="00AB31AA" w:rsidP="009934C2">
      <w:pPr>
        <w:pStyle w:val="30"/>
        <w:framePr w:w="10526" w:h="14862" w:hRule="exact" w:wrap="none" w:vAnchor="page" w:hAnchor="page" w:x="688" w:y="733"/>
        <w:shd w:val="clear" w:color="auto" w:fill="auto"/>
        <w:tabs>
          <w:tab w:val="left" w:pos="746"/>
        </w:tabs>
        <w:spacing w:after="0" w:line="322" w:lineRule="exact"/>
        <w:ind w:left="567" w:firstLine="0"/>
        <w:jc w:val="both"/>
        <w:rPr>
          <w:rStyle w:val="32"/>
          <w:b/>
          <w:bCs/>
        </w:rPr>
      </w:pPr>
      <w:r>
        <w:rPr>
          <w:rStyle w:val="32"/>
          <w:b/>
          <w:bCs/>
        </w:rPr>
        <w:t xml:space="preserve">06.04.2022 року керівникам закладів освіти необхідно зайти в особисті кабінети та перевірити списки та документи випускників, які були надіслані. </w:t>
      </w:r>
    </w:p>
    <w:p w14:paraId="57F2DC63" w14:textId="77777777" w:rsidR="009934C2" w:rsidRDefault="009934C2" w:rsidP="009934C2">
      <w:pPr>
        <w:pStyle w:val="30"/>
        <w:framePr w:w="10526" w:h="14862" w:hRule="exact" w:wrap="none" w:vAnchor="page" w:hAnchor="page" w:x="688" w:y="733"/>
        <w:shd w:val="clear" w:color="auto" w:fill="auto"/>
        <w:tabs>
          <w:tab w:val="left" w:pos="746"/>
        </w:tabs>
        <w:spacing w:after="0" w:line="322" w:lineRule="exact"/>
        <w:ind w:left="567" w:firstLine="0"/>
        <w:jc w:val="both"/>
        <w:rPr>
          <w:rStyle w:val="32"/>
          <w:b/>
          <w:bCs/>
        </w:rPr>
      </w:pPr>
    </w:p>
    <w:p w14:paraId="2CF4A73E" w14:textId="30DBE72C" w:rsidR="0023614B" w:rsidRPr="009934C2" w:rsidRDefault="009934C2" w:rsidP="009934C2">
      <w:pPr>
        <w:pStyle w:val="30"/>
        <w:framePr w:w="10526" w:h="14862" w:hRule="exact" w:wrap="none" w:vAnchor="page" w:hAnchor="page" w:x="688" w:y="733"/>
        <w:shd w:val="clear" w:color="auto" w:fill="auto"/>
        <w:tabs>
          <w:tab w:val="left" w:pos="746"/>
        </w:tabs>
        <w:spacing w:after="0" w:line="322" w:lineRule="exact"/>
        <w:ind w:left="567" w:firstLine="0"/>
        <w:jc w:val="both"/>
        <w:rPr>
          <w:lang w:val="ru-RU"/>
        </w:rPr>
      </w:pPr>
      <w:r>
        <w:rPr>
          <w:lang w:val="ru-RU"/>
        </w:rPr>
        <w:t>2.</w:t>
      </w:r>
      <w:r w:rsidR="00AB31AA">
        <w:t xml:space="preserve">Заклад освіти отримає </w:t>
      </w:r>
      <w:r w:rsidR="00AB31AA">
        <w:rPr>
          <w:lang w:val="ru-RU" w:eastAsia="ru-RU" w:bidi="ru-RU"/>
        </w:rPr>
        <w:t>Р</w:t>
      </w:r>
      <w:r>
        <w:rPr>
          <w:lang w:val="en-US" w:eastAsia="ru-RU" w:bidi="ru-RU"/>
        </w:rPr>
        <w:t>DF</w:t>
      </w:r>
      <w:r w:rsidR="00AB31AA">
        <w:rPr>
          <w:lang w:val="ru-RU" w:eastAsia="ru-RU" w:bidi="ru-RU"/>
        </w:rPr>
        <w:t xml:space="preserve"> </w:t>
      </w:r>
      <w:r w:rsidR="00AB31AA">
        <w:t xml:space="preserve">формат списку випускників школи, які зареєстровані із логінами та паролями. </w:t>
      </w:r>
      <w:r w:rsidR="00AB31AA">
        <w:rPr>
          <w:rStyle w:val="22"/>
        </w:rPr>
        <w:t>Наголошуємо, що інформацію про логін та пароль заклад освіти має надати кожному випускнику лише особистий</w:t>
      </w:r>
      <w:r w:rsidR="00AB31AA">
        <w:rPr>
          <w:rStyle w:val="21"/>
        </w:rPr>
        <w:t xml:space="preserve"> </w:t>
      </w:r>
      <w:r>
        <w:rPr>
          <w:rStyle w:val="21"/>
          <w:lang w:val="ru-RU"/>
        </w:rPr>
        <w:t>.</w:t>
      </w:r>
    </w:p>
    <w:p w14:paraId="60B1F94B" w14:textId="77777777" w:rsidR="009934C2" w:rsidRDefault="009934C2">
      <w:pPr>
        <w:pStyle w:val="20"/>
        <w:framePr w:w="10526" w:h="14862" w:hRule="exact" w:wrap="none" w:vAnchor="page" w:hAnchor="page" w:x="688" w:y="733"/>
        <w:shd w:val="clear" w:color="auto" w:fill="auto"/>
        <w:spacing w:before="0" w:after="0"/>
        <w:ind w:left="760" w:firstLine="0"/>
      </w:pPr>
    </w:p>
    <w:p w14:paraId="40C0B609" w14:textId="537E021D" w:rsidR="0023614B" w:rsidRPr="00412FCA" w:rsidRDefault="009934C2" w:rsidP="009934C2">
      <w:pPr>
        <w:pStyle w:val="20"/>
        <w:framePr w:w="10526" w:h="14862" w:hRule="exact" w:wrap="none" w:vAnchor="page" w:hAnchor="page" w:x="688" w:y="733"/>
        <w:shd w:val="clear" w:color="auto" w:fill="auto"/>
        <w:spacing w:before="0" w:after="0"/>
        <w:ind w:left="567" w:firstLine="0"/>
        <w:rPr>
          <w:b/>
          <w:bCs/>
        </w:rPr>
      </w:pPr>
      <w:r>
        <w:rPr>
          <w:lang w:val="ru-RU"/>
        </w:rPr>
        <w:t>3.</w:t>
      </w:r>
      <w:r w:rsidR="00AB31AA">
        <w:t xml:space="preserve">Кожний випускник із Центру отримає логін та пароль через </w:t>
      </w:r>
      <w:proofErr w:type="spellStart"/>
      <w:r w:rsidR="00AB31AA" w:rsidRPr="00412FCA">
        <w:rPr>
          <w:b/>
          <w:bCs/>
        </w:rPr>
        <w:t>смс</w:t>
      </w:r>
      <w:proofErr w:type="spellEnd"/>
      <w:r w:rsidR="00AB31AA" w:rsidRPr="00412FCA">
        <w:rPr>
          <w:b/>
          <w:bCs/>
        </w:rPr>
        <w:t>-повідомлення або на електронну адресу.</w:t>
      </w:r>
    </w:p>
    <w:p w14:paraId="2423FB49" w14:textId="77777777" w:rsidR="009934C2" w:rsidRDefault="009934C2" w:rsidP="009934C2">
      <w:pPr>
        <w:pStyle w:val="20"/>
        <w:framePr w:w="10526" w:h="14862" w:hRule="exact" w:wrap="none" w:vAnchor="page" w:hAnchor="page" w:x="688" w:y="733"/>
        <w:shd w:val="clear" w:color="auto" w:fill="auto"/>
        <w:spacing w:before="0" w:after="0"/>
        <w:ind w:left="567" w:firstLine="0"/>
      </w:pPr>
    </w:p>
    <w:p w14:paraId="0EE0A6B4" w14:textId="77777777" w:rsidR="00412FCA" w:rsidRDefault="00F6213E" w:rsidP="00F6213E">
      <w:pPr>
        <w:pStyle w:val="20"/>
        <w:framePr w:w="10526" w:h="14862" w:hRule="exact" w:wrap="none" w:vAnchor="page" w:hAnchor="page" w:x="688" w:y="733"/>
        <w:shd w:val="clear" w:color="auto" w:fill="auto"/>
        <w:tabs>
          <w:tab w:val="left" w:pos="567"/>
        </w:tabs>
        <w:spacing w:before="0" w:after="0"/>
        <w:ind w:left="567" w:firstLine="0"/>
      </w:pPr>
      <w:r>
        <w:rPr>
          <w:lang w:val="ru-RU"/>
        </w:rPr>
        <w:t>4.</w:t>
      </w:r>
      <w:r w:rsidR="00AB31AA">
        <w:t xml:space="preserve">Міністерством освіти і науки України найближчим часом будуть прийняті нові нормативні документи щодо вступу у вищі навчальні заклади. </w:t>
      </w:r>
    </w:p>
    <w:p w14:paraId="3C14602B" w14:textId="090E9116" w:rsidR="0023614B" w:rsidRDefault="00AB31AA" w:rsidP="00F6213E">
      <w:pPr>
        <w:pStyle w:val="20"/>
        <w:framePr w:w="10526" w:h="14862" w:hRule="exact" w:wrap="none" w:vAnchor="page" w:hAnchor="page" w:x="688" w:y="733"/>
        <w:shd w:val="clear" w:color="auto" w:fill="auto"/>
        <w:tabs>
          <w:tab w:val="left" w:pos="567"/>
        </w:tabs>
        <w:spacing w:before="0" w:after="0"/>
        <w:ind w:left="567" w:firstLine="0"/>
      </w:pPr>
      <w:r>
        <w:rPr>
          <w:rStyle w:val="22"/>
        </w:rPr>
        <w:t xml:space="preserve">Випускники мають визначитися із необхідністю складання Національного </w:t>
      </w:r>
      <w:proofErr w:type="spellStart"/>
      <w:r>
        <w:rPr>
          <w:rStyle w:val="22"/>
        </w:rPr>
        <w:t>мультипридметного</w:t>
      </w:r>
      <w:proofErr w:type="spellEnd"/>
      <w:r>
        <w:rPr>
          <w:rStyle w:val="22"/>
        </w:rPr>
        <w:t xml:space="preserve"> тесту (НМТ) у формі комп’ютерного </w:t>
      </w:r>
      <w:r w:rsidRPr="007A244A">
        <w:rPr>
          <w:rStyle w:val="22"/>
          <w:lang w:eastAsia="ru-RU" w:bidi="ru-RU"/>
        </w:rPr>
        <w:t xml:space="preserve">онлайн </w:t>
      </w:r>
      <w:r>
        <w:rPr>
          <w:rStyle w:val="22"/>
        </w:rPr>
        <w:t>тестування з трьох предметів (українська мова, математика та історія України), який триватиме 90 хвилин.</w:t>
      </w:r>
      <w:r>
        <w:rPr>
          <w:rStyle w:val="21"/>
        </w:rPr>
        <w:t xml:space="preserve"> </w:t>
      </w:r>
      <w:r>
        <w:t>Тест включатиме по 20 завдань з кожного предмета. Кількість правильних відповідей визначатиметься по кожному блоку, максимальна кількість - 200 балів.</w:t>
      </w:r>
    </w:p>
    <w:p w14:paraId="39FAF70E" w14:textId="77777777" w:rsidR="00F6213E" w:rsidRDefault="00F6213E">
      <w:pPr>
        <w:pStyle w:val="30"/>
        <w:framePr w:w="10526" w:h="14862" w:hRule="exact" w:wrap="none" w:vAnchor="page" w:hAnchor="page" w:x="688" w:y="733"/>
        <w:shd w:val="clear" w:color="auto" w:fill="auto"/>
        <w:spacing w:after="0" w:line="322" w:lineRule="exact"/>
        <w:ind w:left="760" w:firstLine="0"/>
        <w:jc w:val="both"/>
        <w:rPr>
          <w:rStyle w:val="32"/>
          <w:b/>
          <w:bCs/>
        </w:rPr>
      </w:pPr>
    </w:p>
    <w:p w14:paraId="74BA36D9" w14:textId="422253F0" w:rsidR="0023614B" w:rsidRDefault="00AB31AA">
      <w:pPr>
        <w:pStyle w:val="30"/>
        <w:framePr w:w="10526" w:h="14862" w:hRule="exact" w:wrap="none" w:vAnchor="page" w:hAnchor="page" w:x="688" w:y="733"/>
        <w:shd w:val="clear" w:color="auto" w:fill="auto"/>
        <w:spacing w:after="0" w:line="322" w:lineRule="exact"/>
        <w:ind w:left="760" w:firstLine="0"/>
        <w:jc w:val="both"/>
      </w:pPr>
      <w:r>
        <w:rPr>
          <w:rStyle w:val="32"/>
          <w:b/>
          <w:bCs/>
        </w:rPr>
        <w:t>На особисті інформаційні сторінки випускники отримають запитання, на які мають надати відповідь:</w:t>
      </w:r>
    </w:p>
    <w:p w14:paraId="26D70BE2" w14:textId="77777777" w:rsidR="0023614B" w:rsidRDefault="00AB31AA">
      <w:pPr>
        <w:pStyle w:val="30"/>
        <w:framePr w:w="10526" w:h="14862" w:hRule="exact" w:wrap="none" w:vAnchor="page" w:hAnchor="page" w:x="688" w:y="733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322" w:lineRule="exact"/>
        <w:ind w:firstLine="760"/>
        <w:jc w:val="both"/>
      </w:pPr>
      <w:r>
        <w:rPr>
          <w:rStyle w:val="32"/>
          <w:b/>
          <w:bCs/>
        </w:rPr>
        <w:t>Чи потрібно їм складати НМТ?</w:t>
      </w:r>
    </w:p>
    <w:p w14:paraId="22EFAA0E" w14:textId="77777777" w:rsidR="0023614B" w:rsidRDefault="00AB31AA">
      <w:pPr>
        <w:pStyle w:val="30"/>
        <w:framePr w:w="10526" w:h="14862" w:hRule="exact" w:wrap="none" w:vAnchor="page" w:hAnchor="page" w:x="688" w:y="733"/>
        <w:numPr>
          <w:ilvl w:val="0"/>
          <w:numId w:val="2"/>
        </w:numPr>
        <w:shd w:val="clear" w:color="auto" w:fill="auto"/>
        <w:tabs>
          <w:tab w:val="left" w:pos="1114"/>
        </w:tabs>
        <w:spacing w:after="0" w:line="322" w:lineRule="exact"/>
        <w:ind w:firstLine="760"/>
        <w:jc w:val="both"/>
      </w:pPr>
      <w:r>
        <w:rPr>
          <w:rStyle w:val="32"/>
          <w:b/>
          <w:bCs/>
        </w:rPr>
        <w:t>В якій області він/вона хоче складати НМТ?</w:t>
      </w:r>
    </w:p>
    <w:p w14:paraId="5F5BA377" w14:textId="77777777" w:rsidR="0023614B" w:rsidRDefault="00AB31AA">
      <w:pPr>
        <w:pStyle w:val="30"/>
        <w:framePr w:w="10526" w:h="14862" w:hRule="exact" w:wrap="none" w:vAnchor="page" w:hAnchor="page" w:x="688" w:y="733"/>
        <w:numPr>
          <w:ilvl w:val="0"/>
          <w:numId w:val="2"/>
        </w:numPr>
        <w:shd w:val="clear" w:color="auto" w:fill="auto"/>
        <w:tabs>
          <w:tab w:val="left" w:pos="1114"/>
        </w:tabs>
        <w:spacing w:after="120" w:line="322" w:lineRule="exact"/>
        <w:ind w:firstLine="760"/>
        <w:jc w:val="both"/>
      </w:pPr>
      <w:r>
        <w:rPr>
          <w:rStyle w:val="32"/>
          <w:b/>
          <w:bCs/>
        </w:rPr>
        <w:t>У якому місті він/вона буде складати НМТ?</w:t>
      </w:r>
    </w:p>
    <w:p w14:paraId="3BA414CB" w14:textId="77777777" w:rsidR="00F6213E" w:rsidRDefault="00F6213E">
      <w:pPr>
        <w:pStyle w:val="20"/>
        <w:framePr w:w="10526" w:h="14862" w:hRule="exact" w:wrap="none" w:vAnchor="page" w:hAnchor="page" w:x="688" w:y="733"/>
        <w:shd w:val="clear" w:color="auto" w:fill="auto"/>
        <w:spacing w:before="0" w:after="97"/>
        <w:ind w:firstLine="760"/>
      </w:pPr>
    </w:p>
    <w:p w14:paraId="599AF7E7" w14:textId="6BE497E5" w:rsidR="0023614B" w:rsidRDefault="00AB31AA">
      <w:pPr>
        <w:pStyle w:val="20"/>
        <w:framePr w:w="10526" w:h="14862" w:hRule="exact" w:wrap="none" w:vAnchor="page" w:hAnchor="page" w:x="688" w:y="733"/>
        <w:shd w:val="clear" w:color="auto" w:fill="auto"/>
        <w:spacing w:before="0" w:after="97"/>
        <w:ind w:firstLine="760"/>
      </w:pPr>
      <w:r>
        <w:t xml:space="preserve">Довідково інформуємо, що у Хмельницькій області </w:t>
      </w:r>
      <w:r>
        <w:rPr>
          <w:rStyle w:val="21"/>
        </w:rPr>
        <w:t xml:space="preserve">центри тестування </w:t>
      </w:r>
      <w:r>
        <w:t>будуть працювати упродовж 10 днів у містах: Хмельницький, Шепетівка, Кам’янець- Подільський. Випускники, які є внутрішньо-переміщеними особами можуть обирати область, де їм найзручніше пройти тестування.</w:t>
      </w:r>
    </w:p>
    <w:p w14:paraId="1332ECFD" w14:textId="77777777" w:rsidR="0023614B" w:rsidRDefault="0023614B">
      <w:pPr>
        <w:rPr>
          <w:sz w:val="2"/>
          <w:szCs w:val="2"/>
        </w:rPr>
      </w:pPr>
    </w:p>
    <w:sectPr w:rsidR="0023614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45CF" w14:textId="77777777" w:rsidR="00754CBD" w:rsidRDefault="00754CBD">
      <w:r>
        <w:separator/>
      </w:r>
    </w:p>
  </w:endnote>
  <w:endnote w:type="continuationSeparator" w:id="0">
    <w:p w14:paraId="57B75F1B" w14:textId="77777777" w:rsidR="00754CBD" w:rsidRDefault="0075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7764" w14:textId="77777777" w:rsidR="00754CBD" w:rsidRDefault="00754CBD"/>
  </w:footnote>
  <w:footnote w:type="continuationSeparator" w:id="0">
    <w:p w14:paraId="21E6C868" w14:textId="77777777" w:rsidR="00754CBD" w:rsidRDefault="00754C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098C"/>
    <w:multiLevelType w:val="multilevel"/>
    <w:tmpl w:val="ED5ED7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EF6D18"/>
    <w:multiLevelType w:val="multilevel"/>
    <w:tmpl w:val="0958B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14B"/>
    <w:rsid w:val="0023614B"/>
    <w:rsid w:val="00412FCA"/>
    <w:rsid w:val="00754CBD"/>
    <w:rsid w:val="007A244A"/>
    <w:rsid w:val="009934C2"/>
    <w:rsid w:val="009B3EFE"/>
    <w:rsid w:val="00AB31AA"/>
    <w:rsid w:val="00F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C082"/>
  <w15:docId w15:val="{224DD1A6-BE24-46F0-B147-D4D58971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ий текст (3) + Не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2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240" w:after="12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dcterms:created xsi:type="dcterms:W3CDTF">2022-04-04T11:10:00Z</dcterms:created>
  <dcterms:modified xsi:type="dcterms:W3CDTF">2022-04-04T12:42:00Z</dcterms:modified>
</cp:coreProperties>
</file>