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B" w:rsidRDefault="001C515B" w:rsidP="001C515B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1C515B" w:rsidRPr="001C515B" w:rsidRDefault="001C515B" w:rsidP="001C515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28"/>
          <w:lang w:val="uk-UA"/>
        </w:rPr>
      </w:pPr>
      <w:r w:rsidRPr="00EE000D">
        <w:rPr>
          <w:noProof/>
        </w:rPr>
        <w:drawing>
          <wp:anchor distT="0" distB="0" distL="114300" distR="114300" simplePos="0" relativeHeight="251659264" behindDoc="0" locked="0" layoutInCell="1" allowOverlap="1" wp14:anchorId="31DF01F4" wp14:editId="535AABC1">
            <wp:simplePos x="0" y="0"/>
            <wp:positionH relativeFrom="column">
              <wp:posOffset>2938145</wp:posOffset>
            </wp:positionH>
            <wp:positionV relativeFrom="paragraph">
              <wp:posOffset>-179705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5B" w:rsidRPr="001C515B" w:rsidRDefault="001C515B" w:rsidP="001C515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28"/>
          <w:lang w:val="uk-UA"/>
        </w:rPr>
      </w:pPr>
    </w:p>
    <w:p w:rsidR="001C515B" w:rsidRPr="001C515B" w:rsidRDefault="001C515B" w:rsidP="001C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15B" w:rsidRPr="001C515B" w:rsidRDefault="001C515B" w:rsidP="001C51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515B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СЛАВУТСЬКОЇ МІСЬКОЇ РАДИ   </w:t>
      </w:r>
    </w:p>
    <w:p w:rsidR="001C515B" w:rsidRPr="001C515B" w:rsidRDefault="001C515B" w:rsidP="001C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15B">
        <w:rPr>
          <w:rFonts w:ascii="Times New Roman" w:hAnsi="Times New Roman" w:cs="Times New Roman"/>
          <w:sz w:val="24"/>
          <w:szCs w:val="24"/>
          <w:lang w:val="uk-UA"/>
        </w:rPr>
        <w:t>УПРАВЛІННЯ  ОСВІТИ</w:t>
      </w:r>
    </w:p>
    <w:p w:rsidR="001C515B" w:rsidRPr="001C515B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08  лютого  2021   року</w:t>
      </w: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Протокол   № 1/1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стан фінансово-господарської діяльності,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бюджету 2020 року та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завдання освітньої галузі на 2021 рік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Заслухавши інформацію головного бухгалтера централізованої бухгалтерії управління освіти Литвиненко О.І., начальника господарської групи Романюка М.П., виступи членів колегії, керівників закладів освіти, з метою належного забезпечення функціонування галузі освіта у 2021 році</w:t>
      </w:r>
      <w:r w:rsidRPr="00781F6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1F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КОЛЕГІЯ УХВАЛЮЄ: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Інформацію головного бухгалтера централізованої бухгалтерії управління освіти Литвиненко О.І., начальника господарської групи управління освіти Романюка М.П. «Про стан фінансово-господарської діяльності, виконання бюджету галузі освіта у 2020  році та завдання на 2021 рік» взяти до відома.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Покласти відповідальність за дотриманням  норм законодавства України та запобігання  порушенням  бюджетної дисципліни на керівників закладів освіти.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Затвердити заходи щодо забезпечення економного та раціонального використання бюджетних коштів та збалансування бюджету галузі освіта у 2021 році.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До 01.03.2021 року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4.Головному бухгалтеру централізованої бухгалтерії  Литвиненко  О.І. :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4.1. Забезпечити ефективне використання бюджетних коштів відповідно до чинного законодавства.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Постійно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4.1. Здійснювати заходи щодо запобігання фактам незаконного та неефективного використання бюджетних коштів, виникненню помилок чи інших недоліків у закладах освіти.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81F6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Головному економісту централізованої бухгалтерії  </w:t>
      </w:r>
      <w:proofErr w:type="spellStart"/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Верещук</w:t>
      </w:r>
      <w:proofErr w:type="spellEnd"/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К.О.: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5.1.Встановити суворий контроль за здійсненням видатків на утримання установ та закладів освіти  в межах коштів, передбачених кошторисами та помісячними  розписами асигнувань.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81F6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5.2.Забезпечити об’єктивність і своєчасність фінансової звітності, контроль за її проведенням розпорядниками  коштів  нижчого  рівня.    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6. Начальнику господарської групи  управління освіти Романюку М.П.: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6.1. Здійснювати  аналіз стану матеріально - технічної бази закладів освіти, визначати потреби та пріоритети у проведенні поточних та капітальних ремонтів, заміні обладнання та устаткування.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Постійно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6.2. Забезпечити проведення оперативних нарад та семінарів по удосконаленню господарської діяльності в закладах освіти.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Не рідше 1 разу  в  квартал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6.3. Здійснювати дієвий контроль за обліком споживання енергоносіїв, не допускаючи фактів перевищення фактичного використання енергоносіїв над затвердженими лімітами.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Щоденно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6.4. Узагальнити пропозиції закладів освіти щодо ремонтних робіт у 2021 році.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 15.02.2021 року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7.Керівникам закладів освіти: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7.1.Забезпечити неухильне виконання заходів щодо економного та раціонального використання бюджетних коштів та контроль за економним використанням коштів у розрахунках за комунальні послуги та енергоносії. Надавати звіт про виконання заходів щоквартально.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До 30 числа звітного кварталу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 Забезпечити виконання статті 51 Бюджетного кодексу України в частині утримання штатної чисельності працівників та здійснення фактичних видатків на заробітну плату, включаючи видатки на премії та інші види заохочень чи винагород лише в межах фонду заробітної плати.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Постійно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7.3. Забезпечити оплату праці педагогічних працівників закладів загальної середньої освіти відповідно до статті 61 Закону України «Про освіту»,  надбавки за престижність – відповідно до постанови Кабінету Міністрів України від 11.01.2018 № 23  «Про внесення змін до деяких постанов Кабінету Міністрів України» в межах фонду оплати праці.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Протягом   2021 року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7.4.Здійснити раціональний розподіл педагогічного навантаження згідно із законодавством України та у відповідності до фахової освіти педагогів.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01.09.2021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7.5. Не допускати необґрунтованого неповного навантаження працівників.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7.6.Забезпечити раціональне комплектування мережі класів (груп) закладів загальної середньої освіти, не допускати перевищення наповнюваності класів більше 30 учнів.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7.7. Здійснювати фінансування освітніх програм закладів загальної середньої освіти в межах фонду заробітної плати, затвердженого по галузі «Освіта» на  2021 рік.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Впродовж фінансового року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7.8. Збільшувати власні фінансові надходження закладу через розширення платних освітніх послуг у відповідності до потреб  і запитів батьків та учнів, участі в грантах та проектах.    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7.9. Не допускати випадків будь-якого збору коштів без належного їх оформлення через систему бухгалтерського обліку. Заборонити збір коштів з батьків  керівниками закладів освіти, педагогічними працівниками, розглядаючи такі випадки як грубе порушення  вимог законодавства.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7.10. Забезпечити неухильне виконання статті 30 Закону України «Про освіту» щодо своєчасного розміщення на офіційному веб-сайті закладу інформації про фінансово-господарську діяльність.                                                                                                                                         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Керівникам закладів загальної середньої освіти забезпечити неухильне  дотримання  вимог чинного законодавства в частині  здійснення публічних закупівель товарів, робіт та послуг.                                                                                                                                         </w:t>
      </w: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Постійно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Координацію роботи по виконання рішення колегії покласти на головного бухгалтера централізованої бухгалтерії управління освіти Литвиненко О.І., начальника господарської групи управління освіти Романюка М.П., контроль залишити за  головою колегії.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колегії, 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 управління освіти                                                 Е.ПЕРЕПЕЛИЦЯ</w:t>
      </w: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515B" w:rsidRPr="00781F69" w:rsidRDefault="001C515B" w:rsidP="001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2A2DC8" w:rsidRPr="007E3ACC" w:rsidRDefault="002A2DC8" w:rsidP="0045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DC8" w:rsidRPr="007E3ACC" w:rsidRDefault="002A2DC8" w:rsidP="0045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ACC" w:rsidRPr="007E3ACC" w:rsidRDefault="007E3ACC" w:rsidP="0045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ACC" w:rsidRPr="007E3ACC" w:rsidSect="00635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1A"/>
    <w:multiLevelType w:val="hybridMultilevel"/>
    <w:tmpl w:val="FB8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2FB"/>
    <w:multiLevelType w:val="hybridMultilevel"/>
    <w:tmpl w:val="36887454"/>
    <w:lvl w:ilvl="0" w:tplc="1904F1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BD8"/>
    <w:multiLevelType w:val="hybridMultilevel"/>
    <w:tmpl w:val="8FFAD7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27618"/>
    <w:multiLevelType w:val="hybridMultilevel"/>
    <w:tmpl w:val="93BAB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31F"/>
    <w:multiLevelType w:val="hybridMultilevel"/>
    <w:tmpl w:val="7F904B4E"/>
    <w:lvl w:ilvl="0" w:tplc="B69C1EA8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2D1"/>
    <w:multiLevelType w:val="hybridMultilevel"/>
    <w:tmpl w:val="63648928"/>
    <w:lvl w:ilvl="0" w:tplc="F47A9E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F1FF0"/>
    <w:multiLevelType w:val="multilevel"/>
    <w:tmpl w:val="5B460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DB627E8"/>
    <w:multiLevelType w:val="hybridMultilevel"/>
    <w:tmpl w:val="327ACDB4"/>
    <w:lvl w:ilvl="0" w:tplc="36B62D7C">
      <w:start w:val="2"/>
      <w:numFmt w:val="decimal"/>
      <w:lvlText w:val="%1)"/>
      <w:lvlJc w:val="left"/>
      <w:pPr>
        <w:ind w:left="780" w:hanging="360"/>
      </w:p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7"/>
    <w:rsid w:val="0000209A"/>
    <w:rsid w:val="00011DAF"/>
    <w:rsid w:val="0001230C"/>
    <w:rsid w:val="00037A9E"/>
    <w:rsid w:val="000423C9"/>
    <w:rsid w:val="0004273D"/>
    <w:rsid w:val="00072B28"/>
    <w:rsid w:val="00084614"/>
    <w:rsid w:val="00087596"/>
    <w:rsid w:val="000908D8"/>
    <w:rsid w:val="0009139C"/>
    <w:rsid w:val="00094065"/>
    <w:rsid w:val="000957C7"/>
    <w:rsid w:val="000D1E62"/>
    <w:rsid w:val="001131B1"/>
    <w:rsid w:val="001213F5"/>
    <w:rsid w:val="00150031"/>
    <w:rsid w:val="00172810"/>
    <w:rsid w:val="0019731A"/>
    <w:rsid w:val="001C4FB1"/>
    <w:rsid w:val="001C515B"/>
    <w:rsid w:val="001C58DD"/>
    <w:rsid w:val="001E1360"/>
    <w:rsid w:val="001E3C00"/>
    <w:rsid w:val="0021098C"/>
    <w:rsid w:val="00216F4F"/>
    <w:rsid w:val="002526E5"/>
    <w:rsid w:val="002532ED"/>
    <w:rsid w:val="0025479C"/>
    <w:rsid w:val="002741E9"/>
    <w:rsid w:val="002A2DC8"/>
    <w:rsid w:val="002A4EB7"/>
    <w:rsid w:val="002C701F"/>
    <w:rsid w:val="002E1EE9"/>
    <w:rsid w:val="002E2A54"/>
    <w:rsid w:val="002F1FB6"/>
    <w:rsid w:val="002F538F"/>
    <w:rsid w:val="00307C7B"/>
    <w:rsid w:val="00315921"/>
    <w:rsid w:val="00326E54"/>
    <w:rsid w:val="00327D7C"/>
    <w:rsid w:val="00327DFC"/>
    <w:rsid w:val="00336247"/>
    <w:rsid w:val="00352DC6"/>
    <w:rsid w:val="003739AC"/>
    <w:rsid w:val="0038359E"/>
    <w:rsid w:val="003B1892"/>
    <w:rsid w:val="003C353A"/>
    <w:rsid w:val="003C6189"/>
    <w:rsid w:val="0040105C"/>
    <w:rsid w:val="00415F12"/>
    <w:rsid w:val="00445054"/>
    <w:rsid w:val="004513F4"/>
    <w:rsid w:val="004516B3"/>
    <w:rsid w:val="00460EFE"/>
    <w:rsid w:val="004B4DA2"/>
    <w:rsid w:val="00536E23"/>
    <w:rsid w:val="00555937"/>
    <w:rsid w:val="00557D37"/>
    <w:rsid w:val="005801E5"/>
    <w:rsid w:val="00583408"/>
    <w:rsid w:val="00584EBA"/>
    <w:rsid w:val="0058581F"/>
    <w:rsid w:val="005B6CF2"/>
    <w:rsid w:val="005C4954"/>
    <w:rsid w:val="005C4C79"/>
    <w:rsid w:val="005F3E00"/>
    <w:rsid w:val="006353EB"/>
    <w:rsid w:val="00635B63"/>
    <w:rsid w:val="006451C0"/>
    <w:rsid w:val="006471C5"/>
    <w:rsid w:val="0065342C"/>
    <w:rsid w:val="006909A4"/>
    <w:rsid w:val="006A47FD"/>
    <w:rsid w:val="006B1781"/>
    <w:rsid w:val="006B247A"/>
    <w:rsid w:val="006E4EB5"/>
    <w:rsid w:val="00701FF1"/>
    <w:rsid w:val="007176E6"/>
    <w:rsid w:val="00724C52"/>
    <w:rsid w:val="0076284B"/>
    <w:rsid w:val="0077034A"/>
    <w:rsid w:val="00775AC0"/>
    <w:rsid w:val="0078021A"/>
    <w:rsid w:val="007831D6"/>
    <w:rsid w:val="007A77AD"/>
    <w:rsid w:val="007D5624"/>
    <w:rsid w:val="007E3ACC"/>
    <w:rsid w:val="007F1DCD"/>
    <w:rsid w:val="007F74E7"/>
    <w:rsid w:val="00823CCC"/>
    <w:rsid w:val="00835427"/>
    <w:rsid w:val="00836ADB"/>
    <w:rsid w:val="00862C38"/>
    <w:rsid w:val="0087070D"/>
    <w:rsid w:val="00881792"/>
    <w:rsid w:val="008A3185"/>
    <w:rsid w:val="008B1494"/>
    <w:rsid w:val="008E5B4A"/>
    <w:rsid w:val="00913326"/>
    <w:rsid w:val="009145E0"/>
    <w:rsid w:val="00955AB3"/>
    <w:rsid w:val="00955D3C"/>
    <w:rsid w:val="009759F2"/>
    <w:rsid w:val="0098681C"/>
    <w:rsid w:val="009870E3"/>
    <w:rsid w:val="0099379F"/>
    <w:rsid w:val="009952D2"/>
    <w:rsid w:val="009958CC"/>
    <w:rsid w:val="00996034"/>
    <w:rsid w:val="009A351C"/>
    <w:rsid w:val="009A50CC"/>
    <w:rsid w:val="009A5A77"/>
    <w:rsid w:val="009B4F78"/>
    <w:rsid w:val="009C261D"/>
    <w:rsid w:val="009C3172"/>
    <w:rsid w:val="009C56F2"/>
    <w:rsid w:val="009D348B"/>
    <w:rsid w:val="009F1C7B"/>
    <w:rsid w:val="009F330C"/>
    <w:rsid w:val="00A04AF9"/>
    <w:rsid w:val="00A1705C"/>
    <w:rsid w:val="00A17984"/>
    <w:rsid w:val="00A2540F"/>
    <w:rsid w:val="00A4496E"/>
    <w:rsid w:val="00A4614E"/>
    <w:rsid w:val="00A600CB"/>
    <w:rsid w:val="00A7441F"/>
    <w:rsid w:val="00A84356"/>
    <w:rsid w:val="00A91A02"/>
    <w:rsid w:val="00AB50CE"/>
    <w:rsid w:val="00AB74C9"/>
    <w:rsid w:val="00AC3D50"/>
    <w:rsid w:val="00AE543E"/>
    <w:rsid w:val="00AF1693"/>
    <w:rsid w:val="00B018EA"/>
    <w:rsid w:val="00B21DB1"/>
    <w:rsid w:val="00B23E63"/>
    <w:rsid w:val="00B4634D"/>
    <w:rsid w:val="00B50235"/>
    <w:rsid w:val="00B91301"/>
    <w:rsid w:val="00B91E51"/>
    <w:rsid w:val="00B94FD5"/>
    <w:rsid w:val="00BB1E82"/>
    <w:rsid w:val="00BB43B3"/>
    <w:rsid w:val="00BC59CA"/>
    <w:rsid w:val="00BF651C"/>
    <w:rsid w:val="00C11DCA"/>
    <w:rsid w:val="00C20B64"/>
    <w:rsid w:val="00C222F0"/>
    <w:rsid w:val="00C34EC2"/>
    <w:rsid w:val="00C461AB"/>
    <w:rsid w:val="00C461B8"/>
    <w:rsid w:val="00C64198"/>
    <w:rsid w:val="00C7520F"/>
    <w:rsid w:val="00C761A3"/>
    <w:rsid w:val="00CA435B"/>
    <w:rsid w:val="00CB080C"/>
    <w:rsid w:val="00CB2779"/>
    <w:rsid w:val="00CB4DA3"/>
    <w:rsid w:val="00CC2EA2"/>
    <w:rsid w:val="00CC399F"/>
    <w:rsid w:val="00CC4FBB"/>
    <w:rsid w:val="00CD29AD"/>
    <w:rsid w:val="00CD433E"/>
    <w:rsid w:val="00CD5AC7"/>
    <w:rsid w:val="00CE5F97"/>
    <w:rsid w:val="00CF1586"/>
    <w:rsid w:val="00CF2346"/>
    <w:rsid w:val="00D36283"/>
    <w:rsid w:val="00D40D59"/>
    <w:rsid w:val="00D553F1"/>
    <w:rsid w:val="00D8048E"/>
    <w:rsid w:val="00D86682"/>
    <w:rsid w:val="00DA6C2F"/>
    <w:rsid w:val="00DE0C78"/>
    <w:rsid w:val="00E163C7"/>
    <w:rsid w:val="00E1713C"/>
    <w:rsid w:val="00E44A2E"/>
    <w:rsid w:val="00E5326C"/>
    <w:rsid w:val="00E70AEF"/>
    <w:rsid w:val="00E760B4"/>
    <w:rsid w:val="00E849C8"/>
    <w:rsid w:val="00E87A4C"/>
    <w:rsid w:val="00E90C20"/>
    <w:rsid w:val="00E93ED6"/>
    <w:rsid w:val="00EB049F"/>
    <w:rsid w:val="00EC1783"/>
    <w:rsid w:val="00EF670E"/>
    <w:rsid w:val="00F1199A"/>
    <w:rsid w:val="00F13A8C"/>
    <w:rsid w:val="00F16EC7"/>
    <w:rsid w:val="00F34195"/>
    <w:rsid w:val="00F40B95"/>
    <w:rsid w:val="00F42AE3"/>
    <w:rsid w:val="00F5599F"/>
    <w:rsid w:val="00F66518"/>
    <w:rsid w:val="00F66F5D"/>
    <w:rsid w:val="00F77CAE"/>
    <w:rsid w:val="00F8105B"/>
    <w:rsid w:val="00F909D7"/>
    <w:rsid w:val="00F93556"/>
    <w:rsid w:val="00FA3B97"/>
    <w:rsid w:val="00FA411C"/>
    <w:rsid w:val="00FA5A50"/>
    <w:rsid w:val="00FA6A7D"/>
    <w:rsid w:val="00FB41FC"/>
    <w:rsid w:val="00FC35C5"/>
    <w:rsid w:val="00FC5E55"/>
    <w:rsid w:val="00FD09E9"/>
    <w:rsid w:val="00FD2E4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E250-DB01-401C-83DF-41FABAE6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Visik</cp:lastModifiedBy>
  <cp:revision>164</cp:revision>
  <cp:lastPrinted>2021-02-05T12:31:00Z</cp:lastPrinted>
  <dcterms:created xsi:type="dcterms:W3CDTF">2017-02-28T08:21:00Z</dcterms:created>
  <dcterms:modified xsi:type="dcterms:W3CDTF">2021-02-23T08:31:00Z</dcterms:modified>
</cp:coreProperties>
</file>