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4B" w:rsidRPr="00CC7AE8" w:rsidRDefault="0073654B" w:rsidP="00F65936">
      <w:pPr>
        <w:spacing w:before="150" w:after="150" w:line="240" w:lineRule="auto"/>
        <w:jc w:val="center"/>
        <w:outlineLvl w:val="1"/>
        <w:rPr>
          <w:rFonts w:eastAsia="Times New Roman" w:cs="Times New Roman"/>
          <w:b/>
          <w:bCs/>
          <w:color w:val="0070C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0070C0"/>
          <w:szCs w:val="28"/>
          <w:lang w:val="uk-UA" w:eastAsia="ru-RU"/>
        </w:rPr>
        <w:t xml:space="preserve">ДЕЯКІ </w:t>
      </w:r>
      <w:r w:rsidR="004B1587" w:rsidRPr="00CC7AE8">
        <w:rPr>
          <w:rFonts w:eastAsia="Times New Roman" w:cs="Times New Roman"/>
          <w:b/>
          <w:bCs/>
          <w:color w:val="0070C0"/>
          <w:szCs w:val="28"/>
          <w:lang w:val="uk-UA" w:eastAsia="ru-RU"/>
        </w:rPr>
        <w:t xml:space="preserve">ЗАПИТАННЯ </w:t>
      </w:r>
      <w:r w:rsidR="00F65936" w:rsidRPr="00CC7AE8">
        <w:rPr>
          <w:rFonts w:eastAsia="Times New Roman" w:cs="Times New Roman"/>
          <w:b/>
          <w:bCs/>
          <w:color w:val="0070C0"/>
          <w:szCs w:val="28"/>
          <w:lang w:val="uk-UA" w:eastAsia="ru-RU"/>
        </w:rPr>
        <w:t xml:space="preserve">ТА ВІДПОВІДІ ПРО </w:t>
      </w:r>
      <w:r w:rsidR="0006689E" w:rsidRPr="00CC7AE8">
        <w:rPr>
          <w:rFonts w:eastAsia="Times New Roman" w:cs="Times New Roman"/>
          <w:b/>
          <w:bCs/>
          <w:color w:val="0070C0"/>
          <w:szCs w:val="28"/>
          <w:lang w:val="uk-UA" w:eastAsia="ru-RU"/>
        </w:rPr>
        <w:t xml:space="preserve">ІНСТИТУЦІЙНИЙ </w:t>
      </w:r>
      <w:r w:rsidR="00F65936" w:rsidRPr="00CC7AE8">
        <w:rPr>
          <w:rFonts w:eastAsia="Times New Roman" w:cs="Times New Roman"/>
          <w:b/>
          <w:bCs/>
          <w:color w:val="0070C0"/>
          <w:szCs w:val="28"/>
          <w:lang w:val="uk-UA" w:eastAsia="ru-RU"/>
        </w:rPr>
        <w:t>АУДИТ</w:t>
      </w:r>
    </w:p>
    <w:p w:rsidR="0038308D" w:rsidRPr="00450549" w:rsidRDefault="00450549" w:rsidP="001E0E5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50549">
        <w:rPr>
          <w:rFonts w:eastAsia="Times New Roman" w:cs="Times New Roman"/>
          <w:szCs w:val="28"/>
          <w:lang w:val="uk-UA" w:eastAsia="ru-RU"/>
        </w:rPr>
        <w:t>Набув чинності Порядок проведення інституц</w:t>
      </w:r>
      <w:r w:rsidR="001E0E54">
        <w:rPr>
          <w:rFonts w:eastAsia="Times New Roman" w:cs="Times New Roman"/>
          <w:szCs w:val="28"/>
          <w:lang w:val="uk-UA" w:eastAsia="ru-RU"/>
        </w:rPr>
        <w:t xml:space="preserve">ійного аудиту закладів </w:t>
      </w:r>
      <w:r w:rsidRPr="00450549">
        <w:rPr>
          <w:rFonts w:eastAsia="Times New Roman" w:cs="Times New Roman"/>
          <w:szCs w:val="28"/>
          <w:lang w:val="uk-UA" w:eastAsia="ru-RU"/>
        </w:rPr>
        <w:t xml:space="preserve"> освіти, що фактично запускає принципово новий підхід до оцінювання якості освітньо</w:t>
      </w:r>
      <w:r w:rsidR="001E0E54">
        <w:rPr>
          <w:rFonts w:eastAsia="Times New Roman" w:cs="Times New Roman"/>
          <w:szCs w:val="28"/>
          <w:lang w:val="uk-UA" w:eastAsia="ru-RU"/>
        </w:rPr>
        <w:t>ї діяльності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38308D" w:rsidRDefault="0038308D" w:rsidP="001E0E54">
      <w:pPr>
        <w:spacing w:before="150" w:after="150" w:line="240" w:lineRule="auto"/>
        <w:ind w:firstLine="567"/>
        <w:jc w:val="both"/>
        <w:outlineLvl w:val="1"/>
        <w:rPr>
          <w:rFonts w:eastAsia="Times New Roman" w:cs="Times New Roman"/>
          <w:bCs/>
          <w:szCs w:val="28"/>
          <w:lang w:val="uk-UA" w:eastAsia="ru-RU"/>
        </w:rPr>
      </w:pPr>
      <w:r w:rsidRPr="0038308D">
        <w:rPr>
          <w:rFonts w:eastAsia="Times New Roman" w:cs="Times New Roman"/>
          <w:bCs/>
          <w:szCs w:val="28"/>
          <w:lang w:val="uk-UA" w:eastAsia="ru-RU"/>
        </w:rPr>
        <w:t>Відповідно до статті 41 Закону України «Про освіту»</w:t>
      </w:r>
      <w:r>
        <w:rPr>
          <w:rFonts w:eastAsia="Times New Roman" w:cs="Times New Roman"/>
          <w:bCs/>
          <w:szCs w:val="28"/>
          <w:lang w:val="uk-UA" w:eastAsia="ru-RU"/>
        </w:rPr>
        <w:t xml:space="preserve"> складовими системи якості освіти є:</w:t>
      </w:r>
    </w:p>
    <w:p w:rsidR="00C8174A" w:rsidRPr="00C8174A" w:rsidRDefault="00A065A5" w:rsidP="00C8174A">
      <w:pPr>
        <w:pStyle w:val="a3"/>
        <w:numPr>
          <w:ilvl w:val="0"/>
          <w:numId w:val="15"/>
        </w:numPr>
        <w:spacing w:before="150" w:after="150" w:line="240" w:lineRule="auto"/>
        <w:jc w:val="both"/>
        <w:outlineLvl w:val="1"/>
        <w:rPr>
          <w:rFonts w:eastAsia="Times New Roman" w:cs="Times New Roman"/>
          <w:bCs/>
          <w:szCs w:val="28"/>
          <w:lang w:val="uk-UA" w:eastAsia="ru-RU"/>
        </w:rPr>
      </w:pPr>
      <w:r w:rsidRPr="00C8174A">
        <w:rPr>
          <w:rStyle w:val="fontstyle01"/>
          <w:lang w:val="uk-UA"/>
        </w:rPr>
        <w:t>внутрішня система забезпечення якості, що має функціонувати у</w:t>
      </w:r>
      <w:r w:rsidRPr="00C8174A">
        <w:rPr>
          <w:rFonts w:ascii="TimesNewRomanPSMT" w:hAnsi="TimesNewRomanPSMT"/>
          <w:color w:val="000000"/>
          <w:szCs w:val="28"/>
          <w:lang w:val="uk-UA"/>
        </w:rPr>
        <w:br/>
      </w:r>
      <w:r w:rsidRPr="00C8174A">
        <w:rPr>
          <w:rStyle w:val="fontstyle01"/>
          <w:lang w:val="uk-UA"/>
        </w:rPr>
        <w:t>кожному закладі загальної середньої, дошкільної, поз</w:t>
      </w:r>
      <w:r w:rsidR="0062506C" w:rsidRPr="00C8174A">
        <w:rPr>
          <w:rStyle w:val="fontstyle01"/>
          <w:lang w:val="uk-UA"/>
        </w:rPr>
        <w:t>ашкільної</w:t>
      </w:r>
      <w:r w:rsidRPr="00C8174A">
        <w:rPr>
          <w:rStyle w:val="fontstyle01"/>
          <w:lang w:val="uk-UA"/>
        </w:rPr>
        <w:t xml:space="preserve"> освіти;</w:t>
      </w:r>
    </w:p>
    <w:p w:rsidR="0038308D" w:rsidRPr="00C8174A" w:rsidRDefault="0062506C" w:rsidP="00C8174A">
      <w:pPr>
        <w:pStyle w:val="a3"/>
        <w:numPr>
          <w:ilvl w:val="0"/>
          <w:numId w:val="15"/>
        </w:numPr>
        <w:spacing w:before="150" w:after="150" w:line="240" w:lineRule="auto"/>
        <w:jc w:val="both"/>
        <w:outlineLvl w:val="1"/>
        <w:rPr>
          <w:rFonts w:eastAsia="Times New Roman" w:cs="Times New Roman"/>
          <w:bCs/>
          <w:szCs w:val="28"/>
          <w:lang w:val="uk-UA" w:eastAsia="ru-RU"/>
        </w:rPr>
      </w:pPr>
      <w:r w:rsidRPr="00C8174A">
        <w:rPr>
          <w:rStyle w:val="fontstyle01"/>
          <w:lang w:val="uk-UA"/>
        </w:rPr>
        <w:t>система</w:t>
      </w:r>
      <w:r w:rsidR="00A065A5" w:rsidRPr="00C8174A">
        <w:rPr>
          <w:rStyle w:val="fontstyle01"/>
          <w:lang w:val="uk-UA"/>
        </w:rPr>
        <w:t xml:space="preserve"> зовнішнього забезпечення якості освіти, до якої належить</w:t>
      </w:r>
      <w:r w:rsidR="00A065A5" w:rsidRPr="00C8174A">
        <w:rPr>
          <w:rFonts w:ascii="TimesNewRomanPSMT" w:hAnsi="TimesNewRomanPSMT"/>
          <w:color w:val="000000"/>
          <w:szCs w:val="28"/>
          <w:lang w:val="uk-UA"/>
        </w:rPr>
        <w:br/>
      </w:r>
      <w:r w:rsidR="00A065A5" w:rsidRPr="00C8174A">
        <w:rPr>
          <w:rStyle w:val="fontstyle01"/>
          <w:lang w:val="uk-UA"/>
        </w:rPr>
        <w:t>інституційний аудит</w:t>
      </w:r>
      <w:r w:rsidR="00450549" w:rsidRPr="00C8174A">
        <w:rPr>
          <w:rStyle w:val="fontstyle01"/>
          <w:lang w:val="uk-UA"/>
        </w:rPr>
        <w:t>.</w:t>
      </w:r>
    </w:p>
    <w:p w:rsidR="00450549" w:rsidRPr="00CC7AE8" w:rsidRDefault="00450549" w:rsidP="004505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1) Що таке інституційний аудит?</w:t>
      </w:r>
    </w:p>
    <w:p w:rsidR="00450549" w:rsidRDefault="00450549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C7AE8">
        <w:rPr>
          <w:rFonts w:eastAsia="Times New Roman" w:cs="Times New Roman"/>
          <w:b/>
          <w:i/>
          <w:color w:val="0070C0"/>
          <w:szCs w:val="28"/>
          <w:lang w:val="uk-UA" w:eastAsia="ru-RU"/>
        </w:rPr>
        <w:t>Інституційний аудит</w:t>
      </w:r>
      <w:r w:rsidRPr="00CC7AE8">
        <w:rPr>
          <w:rFonts w:eastAsia="Times New Roman" w:cs="Times New Roman"/>
          <w:color w:val="0070C0"/>
          <w:szCs w:val="28"/>
          <w:lang w:val="uk-UA" w:eastAsia="ru-RU"/>
        </w:rPr>
        <w:t xml:space="preserve"> </w:t>
      </w:r>
      <w:r w:rsidRPr="00450549">
        <w:rPr>
          <w:rFonts w:eastAsia="Times New Roman" w:cs="Times New Roman"/>
          <w:szCs w:val="28"/>
          <w:lang w:val="uk-UA" w:eastAsia="ru-RU"/>
        </w:rPr>
        <w:t>– це</w:t>
      </w:r>
      <w:r w:rsidRPr="00450549">
        <w:rPr>
          <w:rFonts w:eastAsia="Times New Roman" w:cs="Times New Roman"/>
          <w:szCs w:val="28"/>
          <w:lang w:eastAsia="ru-RU"/>
        </w:rPr>
        <w:t> </w:t>
      </w:r>
      <w:r w:rsidRPr="00450549">
        <w:rPr>
          <w:rFonts w:eastAsia="Times New Roman" w:cs="Times New Roman"/>
          <w:szCs w:val="28"/>
          <w:lang w:val="uk-UA" w:eastAsia="ru-RU"/>
        </w:rPr>
        <w:t xml:space="preserve"> зовн</w:t>
      </w:r>
      <w:r w:rsidR="001E0E54">
        <w:rPr>
          <w:rFonts w:eastAsia="Times New Roman" w:cs="Times New Roman"/>
          <w:szCs w:val="28"/>
          <w:lang w:val="uk-UA" w:eastAsia="ru-RU"/>
        </w:rPr>
        <w:t>ішнє оцінювання діяльності закладу освіти</w:t>
      </w:r>
      <w:r w:rsidRPr="00450549">
        <w:rPr>
          <w:rFonts w:eastAsia="Times New Roman" w:cs="Times New Roman"/>
          <w:szCs w:val="28"/>
          <w:lang w:val="uk-UA" w:eastAsia="ru-RU"/>
        </w:rPr>
        <w:t>, що базується на ґрунтовному вивченні освітніх та управлінських процесів.</w:t>
      </w:r>
      <w:r w:rsidRPr="00450549">
        <w:rPr>
          <w:rFonts w:eastAsia="Times New Roman" w:cs="Times New Roman"/>
          <w:szCs w:val="28"/>
          <w:lang w:eastAsia="ru-RU"/>
        </w:rPr>
        <w:t> </w:t>
      </w:r>
      <w:r w:rsidRPr="00450549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50549" w:rsidRDefault="00450549" w:rsidP="001931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50549">
        <w:rPr>
          <w:rFonts w:eastAsia="Times New Roman" w:cs="Times New Roman"/>
          <w:szCs w:val="28"/>
          <w:lang w:val="uk-UA" w:eastAsia="ru-RU"/>
        </w:rPr>
        <w:t>А</w:t>
      </w:r>
      <w:r w:rsidR="001E0E54">
        <w:rPr>
          <w:rFonts w:eastAsia="Times New Roman" w:cs="Times New Roman"/>
          <w:szCs w:val="28"/>
          <w:lang w:val="uk-UA" w:eastAsia="ru-RU"/>
        </w:rPr>
        <w:t>удит покликаний допомогти закладам освіти</w:t>
      </w:r>
      <w:r w:rsidRPr="00450549">
        <w:rPr>
          <w:rFonts w:eastAsia="Times New Roman" w:cs="Times New Roman"/>
          <w:szCs w:val="28"/>
          <w:lang w:val="uk-UA" w:eastAsia="ru-RU"/>
        </w:rPr>
        <w:t xml:space="preserve"> стати більш якісними і в подальшому сформувати та підтримувати</w:t>
      </w:r>
      <w:r w:rsidRPr="00450549">
        <w:rPr>
          <w:rFonts w:eastAsia="Times New Roman" w:cs="Times New Roman"/>
          <w:szCs w:val="28"/>
          <w:lang w:eastAsia="ru-RU"/>
        </w:rPr>
        <w:t> </w:t>
      </w:r>
      <w:r w:rsidRPr="00450549">
        <w:rPr>
          <w:rFonts w:eastAsia="Times New Roman" w:cs="Times New Roman"/>
          <w:szCs w:val="28"/>
          <w:lang w:val="uk-UA" w:eastAsia="ru-RU"/>
        </w:rPr>
        <w:t xml:space="preserve"> культуру якості освіти, що базується на прозорості, </w:t>
      </w:r>
      <w:proofErr w:type="spellStart"/>
      <w:r w:rsidRPr="00450549">
        <w:rPr>
          <w:rFonts w:eastAsia="Times New Roman" w:cs="Times New Roman"/>
          <w:szCs w:val="28"/>
          <w:lang w:val="uk-UA" w:eastAsia="ru-RU"/>
        </w:rPr>
        <w:t>інноваційності</w:t>
      </w:r>
      <w:proofErr w:type="spellEnd"/>
      <w:r w:rsidRPr="00450549">
        <w:rPr>
          <w:rFonts w:eastAsia="Times New Roman" w:cs="Times New Roman"/>
          <w:szCs w:val="28"/>
          <w:lang w:val="uk-UA" w:eastAsia="ru-RU"/>
        </w:rPr>
        <w:t xml:space="preserve"> та партнерстві учасників освітнього процесу. </w:t>
      </w:r>
    </w:p>
    <w:p w:rsidR="009676EC" w:rsidRPr="00450549" w:rsidRDefault="00450549" w:rsidP="0019312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50549">
        <w:rPr>
          <w:rFonts w:eastAsia="Times New Roman" w:cs="Times New Roman"/>
          <w:szCs w:val="28"/>
          <w:lang w:val="uk-UA" w:eastAsia="ru-RU"/>
        </w:rPr>
        <w:t>Подібні системи оцінки якості освіти успішно працюють у більшості європейських країн – Австрії, Великій Британії, Норвегії, Данії, Бельгії, Швеції, Чехії, Литві.</w:t>
      </w:r>
    </w:p>
    <w:p w:rsidR="009676EC" w:rsidRPr="00CC7AE8" w:rsidRDefault="009676EC" w:rsidP="0045054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2) Чим аудит відрізняється від колишньої атестації шкіл?</w:t>
      </w:r>
    </w:p>
    <w:p w:rsidR="00450549" w:rsidRPr="00450549" w:rsidRDefault="00450549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B1587">
        <w:rPr>
          <w:rFonts w:eastAsia="Times New Roman" w:cs="Times New Roman"/>
          <w:szCs w:val="28"/>
          <w:lang w:val="uk-UA" w:eastAsia="ru-RU"/>
        </w:rPr>
        <w:t xml:space="preserve">Інституційний аудит – це нова </w:t>
      </w:r>
      <w:r w:rsidR="009676EC" w:rsidRPr="004B1587">
        <w:rPr>
          <w:rFonts w:eastAsia="Times New Roman" w:cs="Times New Roman"/>
          <w:szCs w:val="28"/>
          <w:lang w:val="uk-UA" w:eastAsia="ru-RU"/>
        </w:rPr>
        <w:t>процедура оцінювання якості ос</w:t>
      </w:r>
      <w:r w:rsidRPr="004B1587">
        <w:rPr>
          <w:rFonts w:eastAsia="Times New Roman" w:cs="Times New Roman"/>
          <w:szCs w:val="28"/>
          <w:lang w:val="uk-UA" w:eastAsia="ru-RU"/>
        </w:rPr>
        <w:t xml:space="preserve">вітньої діяльності </w:t>
      </w:r>
      <w:r w:rsidRPr="00450549">
        <w:rPr>
          <w:rFonts w:eastAsia="Times New Roman" w:cs="Times New Roman"/>
          <w:szCs w:val="28"/>
          <w:lang w:val="uk-UA" w:eastAsia="ru-RU"/>
        </w:rPr>
        <w:t>закладів освіти</w:t>
      </w:r>
      <w:r w:rsidR="009676EC" w:rsidRPr="004B1587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1E0E54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450549">
        <w:rPr>
          <w:rFonts w:eastAsia="Times New Roman" w:cs="Times New Roman"/>
          <w:szCs w:val="28"/>
          <w:lang w:eastAsia="ru-RU"/>
        </w:rPr>
        <w:t>Атест</w:t>
      </w:r>
      <w:r w:rsidR="00450549" w:rsidRPr="00450549">
        <w:rPr>
          <w:rFonts w:eastAsia="Times New Roman" w:cs="Times New Roman"/>
          <w:szCs w:val="28"/>
          <w:lang w:eastAsia="ru-RU"/>
        </w:rPr>
        <w:t>ація</w:t>
      </w:r>
      <w:proofErr w:type="spellEnd"/>
      <w:r w:rsidR="00450549" w:rsidRPr="00450549">
        <w:rPr>
          <w:rFonts w:eastAsia="Times New Roman" w:cs="Times New Roman"/>
          <w:szCs w:val="28"/>
          <w:lang w:eastAsia="ru-RU"/>
        </w:rPr>
        <w:t xml:space="preserve">, яку </w:t>
      </w:r>
      <w:proofErr w:type="spellStart"/>
      <w:r w:rsidR="00450549" w:rsidRPr="00450549">
        <w:rPr>
          <w:rFonts w:eastAsia="Times New Roman" w:cs="Times New Roman"/>
          <w:szCs w:val="28"/>
          <w:lang w:eastAsia="ru-RU"/>
        </w:rPr>
        <w:t>раніше</w:t>
      </w:r>
      <w:proofErr w:type="spellEnd"/>
      <w:r w:rsidR="00450549" w:rsidRPr="00450549">
        <w:rPr>
          <w:rFonts w:eastAsia="Times New Roman" w:cs="Times New Roman"/>
          <w:szCs w:val="28"/>
          <w:lang w:eastAsia="ru-RU"/>
        </w:rPr>
        <w:t xml:space="preserve"> проходили </w:t>
      </w:r>
      <w:r w:rsidR="00450549" w:rsidRPr="00450549">
        <w:rPr>
          <w:rFonts w:eastAsia="Times New Roman" w:cs="Times New Roman"/>
          <w:szCs w:val="28"/>
          <w:lang w:val="uk-UA" w:eastAsia="ru-RU"/>
        </w:rPr>
        <w:t>заклади освіти</w:t>
      </w:r>
      <w:r w:rsidRPr="0045054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50549">
        <w:rPr>
          <w:rFonts w:eastAsia="Times New Roman" w:cs="Times New Roman"/>
          <w:szCs w:val="28"/>
          <w:lang w:eastAsia="ru-RU"/>
        </w:rPr>
        <w:t>була</w:t>
      </w:r>
      <w:proofErr w:type="spellEnd"/>
      <w:r w:rsidRPr="0045054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50549">
        <w:rPr>
          <w:rFonts w:eastAsia="Times New Roman" w:cs="Times New Roman"/>
          <w:szCs w:val="28"/>
          <w:lang w:eastAsia="ru-RU"/>
        </w:rPr>
        <w:t>спрямована</w:t>
      </w:r>
      <w:proofErr w:type="spellEnd"/>
      <w:r w:rsidRPr="0045054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50549">
        <w:rPr>
          <w:rFonts w:eastAsia="Times New Roman" w:cs="Times New Roman"/>
          <w:szCs w:val="28"/>
          <w:lang w:eastAsia="ru-RU"/>
        </w:rPr>
        <w:t>здебільшого</w:t>
      </w:r>
      <w:proofErr w:type="spellEnd"/>
      <w:r w:rsidRPr="00450549"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Pr="00450549">
        <w:rPr>
          <w:rFonts w:eastAsia="Times New Roman" w:cs="Times New Roman"/>
          <w:szCs w:val="28"/>
          <w:lang w:eastAsia="ru-RU"/>
        </w:rPr>
        <w:t>формалізований</w:t>
      </w:r>
      <w:proofErr w:type="spellEnd"/>
      <w:r w:rsidRPr="00450549">
        <w:rPr>
          <w:rFonts w:eastAsia="Times New Roman" w:cs="Times New Roman"/>
          <w:szCs w:val="28"/>
          <w:lang w:eastAsia="ru-RU"/>
        </w:rPr>
        <w:t xml:space="preserve"> контроль </w:t>
      </w:r>
      <w:proofErr w:type="gramStart"/>
      <w:r w:rsidRPr="00450549">
        <w:rPr>
          <w:rFonts w:eastAsia="Times New Roman" w:cs="Times New Roman"/>
          <w:szCs w:val="28"/>
          <w:lang w:eastAsia="ru-RU"/>
        </w:rPr>
        <w:t>та</w:t>
      </w:r>
      <w:r w:rsidR="001E0E54">
        <w:rPr>
          <w:rFonts w:eastAsia="Times New Roman" w:cs="Times New Roman"/>
          <w:szCs w:val="28"/>
          <w:lang w:val="uk-UA" w:eastAsia="ru-RU"/>
        </w:rPr>
        <w:t xml:space="preserve"> </w:t>
      </w:r>
      <w:r w:rsidRPr="0045054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50549">
        <w:rPr>
          <w:rFonts w:eastAsia="Times New Roman" w:cs="Times New Roman"/>
          <w:szCs w:val="28"/>
          <w:lang w:eastAsia="ru-RU"/>
        </w:rPr>
        <w:t>перевірку</w:t>
      </w:r>
      <w:proofErr w:type="spellEnd"/>
      <w:proofErr w:type="gramEnd"/>
      <w:r w:rsidRPr="00450549">
        <w:rPr>
          <w:rFonts w:eastAsia="Times New Roman" w:cs="Times New Roman"/>
          <w:szCs w:val="28"/>
          <w:lang w:eastAsia="ru-RU"/>
        </w:rPr>
        <w:t xml:space="preserve">. </w:t>
      </w:r>
    </w:p>
    <w:p w:rsidR="00450549" w:rsidRPr="00450549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C7AE8">
        <w:rPr>
          <w:rFonts w:eastAsia="Times New Roman" w:cs="Times New Roman"/>
          <w:b/>
          <w:i/>
          <w:color w:val="0070C0"/>
          <w:szCs w:val="28"/>
          <w:lang w:val="uk-UA" w:eastAsia="ru-RU"/>
        </w:rPr>
        <w:t>Головна ж</w:t>
      </w:r>
      <w:r w:rsidR="00450549" w:rsidRPr="00CC7AE8">
        <w:rPr>
          <w:rFonts w:eastAsia="Times New Roman" w:cs="Times New Roman"/>
          <w:b/>
          <w:i/>
          <w:color w:val="0070C0"/>
          <w:szCs w:val="28"/>
          <w:lang w:val="uk-UA" w:eastAsia="ru-RU"/>
        </w:rPr>
        <w:t xml:space="preserve"> місія аудиту</w:t>
      </w:r>
      <w:r w:rsidR="00450549" w:rsidRPr="00CC7AE8">
        <w:rPr>
          <w:rFonts w:eastAsia="Times New Roman" w:cs="Times New Roman"/>
          <w:color w:val="0070C0"/>
          <w:szCs w:val="28"/>
          <w:lang w:val="uk-UA" w:eastAsia="ru-RU"/>
        </w:rPr>
        <w:t xml:space="preserve"> </w:t>
      </w:r>
      <w:r w:rsidR="00450549" w:rsidRPr="001E0E54">
        <w:rPr>
          <w:rFonts w:eastAsia="Times New Roman" w:cs="Times New Roman"/>
          <w:szCs w:val="28"/>
          <w:lang w:val="uk-UA" w:eastAsia="ru-RU"/>
        </w:rPr>
        <w:t xml:space="preserve">– допомогти </w:t>
      </w:r>
      <w:r w:rsidR="00450549" w:rsidRPr="00450549">
        <w:rPr>
          <w:rFonts w:eastAsia="Times New Roman" w:cs="Times New Roman"/>
          <w:szCs w:val="28"/>
          <w:lang w:val="uk-UA" w:eastAsia="ru-RU"/>
        </w:rPr>
        <w:t xml:space="preserve"> закладам</w:t>
      </w:r>
      <w:r w:rsidRPr="001E0E54">
        <w:rPr>
          <w:rFonts w:eastAsia="Times New Roman" w:cs="Times New Roman"/>
          <w:szCs w:val="28"/>
          <w:lang w:val="uk-UA" w:eastAsia="ru-RU"/>
        </w:rPr>
        <w:t xml:space="preserve"> підвищити якість їхньої діяльності та сприяти зростанню суспільної довіри до освіти. </w:t>
      </w:r>
    </w:p>
    <w:p w:rsidR="009676EC" w:rsidRPr="001E0E54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1E0E54">
        <w:rPr>
          <w:rFonts w:eastAsia="Times New Roman" w:cs="Times New Roman"/>
          <w:szCs w:val="28"/>
          <w:lang w:val="uk-UA" w:eastAsia="ru-RU"/>
        </w:rPr>
        <w:t>Я</w:t>
      </w:r>
      <w:r w:rsidR="00450549" w:rsidRPr="001E0E54">
        <w:rPr>
          <w:rFonts w:eastAsia="Times New Roman" w:cs="Times New Roman"/>
          <w:szCs w:val="28"/>
          <w:lang w:val="uk-UA" w:eastAsia="ru-RU"/>
        </w:rPr>
        <w:t>кщо атестація показувала школі «</w:t>
      </w:r>
      <w:r w:rsidRPr="001E0E54">
        <w:rPr>
          <w:rFonts w:eastAsia="Times New Roman" w:cs="Times New Roman"/>
          <w:szCs w:val="28"/>
          <w:lang w:val="uk-UA" w:eastAsia="ru-RU"/>
        </w:rPr>
        <w:t>що не так</w:t>
      </w:r>
      <w:r w:rsidR="00450549" w:rsidRPr="001E0E54">
        <w:rPr>
          <w:rFonts w:eastAsia="Times New Roman" w:cs="Times New Roman"/>
          <w:szCs w:val="28"/>
          <w:lang w:val="uk-UA" w:eastAsia="ru-RU"/>
        </w:rPr>
        <w:t>»</w:t>
      </w:r>
      <w:r w:rsidRPr="001E0E54">
        <w:rPr>
          <w:rFonts w:eastAsia="Times New Roman" w:cs="Times New Roman"/>
          <w:szCs w:val="28"/>
          <w:lang w:val="uk-UA" w:eastAsia="ru-RU"/>
        </w:rPr>
        <w:t>, то ін</w:t>
      </w:r>
      <w:r w:rsidR="00450549" w:rsidRPr="001E0E54">
        <w:rPr>
          <w:rFonts w:eastAsia="Times New Roman" w:cs="Times New Roman"/>
          <w:szCs w:val="28"/>
          <w:lang w:val="uk-UA" w:eastAsia="ru-RU"/>
        </w:rPr>
        <w:t>ституційний аудит має показати «</w:t>
      </w:r>
      <w:r w:rsidRPr="001E0E54">
        <w:rPr>
          <w:rFonts w:eastAsia="Times New Roman" w:cs="Times New Roman"/>
          <w:szCs w:val="28"/>
          <w:lang w:val="uk-UA" w:eastAsia="ru-RU"/>
        </w:rPr>
        <w:t>як зр</w:t>
      </w:r>
      <w:r w:rsidR="00450549" w:rsidRPr="001E0E54">
        <w:rPr>
          <w:rFonts w:eastAsia="Times New Roman" w:cs="Times New Roman"/>
          <w:szCs w:val="28"/>
          <w:lang w:val="uk-UA" w:eastAsia="ru-RU"/>
        </w:rPr>
        <w:t>обити краще». При цьому, у закладах освіти</w:t>
      </w:r>
      <w:r w:rsidRPr="001E0E54">
        <w:rPr>
          <w:rFonts w:eastAsia="Times New Roman" w:cs="Times New Roman"/>
          <w:szCs w:val="28"/>
          <w:lang w:val="uk-UA" w:eastAsia="ru-RU"/>
        </w:rPr>
        <w:t xml:space="preserve"> залишається поле для вибору власної стратегії розвитку і шляхів її реалізації.  </w:t>
      </w:r>
    </w:p>
    <w:p w:rsidR="009676EC" w:rsidRPr="00C149E6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1E0E54">
        <w:rPr>
          <w:rFonts w:eastAsia="Times New Roman" w:cs="Times New Roman"/>
          <w:bCs/>
          <w:iCs/>
          <w:szCs w:val="28"/>
          <w:lang w:val="uk-UA" w:eastAsia="ru-RU"/>
        </w:rPr>
        <w:t>Під час проведення аудиту освітні експерти звертатимуть увагу як на</w:t>
      </w:r>
      <w:r w:rsidR="00450549" w:rsidRPr="001E0E54">
        <w:rPr>
          <w:rFonts w:eastAsia="Times New Roman" w:cs="Times New Roman"/>
          <w:bCs/>
          <w:iCs/>
          <w:szCs w:val="28"/>
          <w:lang w:val="uk-UA" w:eastAsia="ru-RU"/>
        </w:rPr>
        <w:t xml:space="preserve"> успішні аспекти діяльності закладу освіти</w:t>
      </w:r>
      <w:r w:rsidRPr="001E0E54">
        <w:rPr>
          <w:rFonts w:eastAsia="Times New Roman" w:cs="Times New Roman"/>
          <w:bCs/>
          <w:iCs/>
          <w:szCs w:val="28"/>
          <w:lang w:val="uk-UA" w:eastAsia="ru-RU"/>
        </w:rPr>
        <w:t xml:space="preserve">, так і на ті, де якість освітньої діяльності є низькою  та потребує вдосконалення. За результатами аудиту заклад </w:t>
      </w:r>
      <w:r w:rsidRPr="00845CB6">
        <w:rPr>
          <w:rFonts w:eastAsia="Times New Roman" w:cs="Times New Roman"/>
          <w:bCs/>
          <w:iCs/>
          <w:szCs w:val="28"/>
          <w:lang w:val="uk-UA" w:eastAsia="ru-RU"/>
        </w:rPr>
        <w:t>отримуватиме рекомендації, орієнтуючись на які, можливо підвищити рівень</w:t>
      </w:r>
      <w:r w:rsidRPr="0045054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C149E6">
        <w:rPr>
          <w:rFonts w:eastAsia="Times New Roman" w:cs="Times New Roman"/>
          <w:bCs/>
          <w:iCs/>
          <w:szCs w:val="28"/>
          <w:lang w:val="uk-UA" w:eastAsia="ru-RU"/>
        </w:rPr>
        <w:t>освітньої  діяльності.  Ці рекомендації не є у</w:t>
      </w:r>
      <w:r w:rsidR="00450549" w:rsidRPr="00C149E6">
        <w:rPr>
          <w:rFonts w:eastAsia="Times New Roman" w:cs="Times New Roman"/>
          <w:bCs/>
          <w:iCs/>
          <w:szCs w:val="28"/>
          <w:lang w:val="uk-UA" w:eastAsia="ru-RU"/>
        </w:rPr>
        <w:t xml:space="preserve">льтимативними та залишають за закладом </w:t>
      </w:r>
      <w:r w:rsidRPr="00C149E6">
        <w:rPr>
          <w:rFonts w:eastAsia="Times New Roman" w:cs="Times New Roman"/>
          <w:bCs/>
          <w:iCs/>
          <w:szCs w:val="28"/>
          <w:lang w:val="uk-UA" w:eastAsia="ru-RU"/>
        </w:rPr>
        <w:t xml:space="preserve"> право на власний розсуд вирішувати, як будувати свою діяльність після проведення аудиту.</w:t>
      </w:r>
    </w:p>
    <w:p w:rsidR="009676EC" w:rsidRPr="00C149E6" w:rsidRDefault="009676EC" w:rsidP="008372A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149E6">
        <w:rPr>
          <w:rFonts w:eastAsia="Times New Roman" w:cs="Times New Roman"/>
          <w:szCs w:val="28"/>
          <w:lang w:val="uk-UA" w:eastAsia="ru-RU"/>
        </w:rPr>
        <w:lastRenderedPageBreak/>
        <w:t>Крім того, інституційний аудит також розглядатиме діяльність закладу в його взаємодії з засновником та місцевою громадою. Тобто, на відміну від атестації, що була зосереджена виключно на оцінці конкретного закладу освіти місцевим органом управління освітою,</w:t>
      </w:r>
      <w:r w:rsidRPr="00845CB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CC7AE8">
        <w:rPr>
          <w:rFonts w:eastAsia="Times New Roman" w:cs="Times New Roman"/>
          <w:b/>
          <w:color w:val="0070C0"/>
          <w:szCs w:val="28"/>
          <w:lang w:val="uk-UA" w:eastAsia="ru-RU"/>
        </w:rPr>
        <w:t>аудит</w:t>
      </w:r>
      <w:r w:rsidRPr="00C149E6">
        <w:rPr>
          <w:rFonts w:eastAsia="Times New Roman" w:cs="Times New Roman"/>
          <w:szCs w:val="28"/>
          <w:lang w:val="uk-UA" w:eastAsia="ru-RU"/>
        </w:rPr>
        <w:t xml:space="preserve"> – це комплексне оцінювання незалежними освітніми експертами умов функціонування закладу (матеріально-технічне, кадрове забезпечення, створення інклюзивного освітнього середовища тощо). Тому рекомендації будуть надаватися і засновникам.</w:t>
      </w:r>
    </w:p>
    <w:p w:rsidR="009676EC" w:rsidRPr="00CC7AE8" w:rsidRDefault="009676EC" w:rsidP="009676E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3) </w:t>
      </w: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Чи залишається контроль у процедурі інституційного аудиту?</w:t>
      </w:r>
    </w:p>
    <w:p w:rsidR="009676EC" w:rsidRPr="00851F62" w:rsidRDefault="004B1587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9676EC" w:rsidRPr="00851F62">
        <w:rPr>
          <w:rFonts w:eastAsia="Times New Roman" w:cs="Times New Roman"/>
          <w:szCs w:val="28"/>
          <w:lang w:val="uk-UA" w:eastAsia="ru-RU"/>
        </w:rPr>
        <w:t>Процедура проведення інституційного аудиту складається з двох складових:</w:t>
      </w:r>
    </w:p>
    <w:p w:rsidR="009676EC" w:rsidRPr="00851F62" w:rsidRDefault="009676EC" w:rsidP="009D7C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51F62">
        <w:rPr>
          <w:rFonts w:eastAsia="Times New Roman" w:cs="Times New Roman"/>
          <w:szCs w:val="28"/>
          <w:lang w:val="uk-UA" w:eastAsia="ru-RU"/>
        </w:rPr>
        <w:t>оцінювання освітніх і управлінських процесів закладу та внутрішньої системи забезпечення якості освіти;</w:t>
      </w:r>
    </w:p>
    <w:p w:rsidR="009676EC" w:rsidRPr="00851F62" w:rsidRDefault="009676EC" w:rsidP="009D7C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51F62">
        <w:rPr>
          <w:rFonts w:eastAsia="Times New Roman" w:cs="Times New Roman"/>
          <w:szCs w:val="28"/>
          <w:lang w:val="uk-UA" w:eastAsia="ru-RU"/>
        </w:rPr>
        <w:t>перевірки дотримання закладом вимог законодавства в сфері освіти.</w:t>
      </w:r>
    </w:p>
    <w:p w:rsidR="009676EC" w:rsidRPr="00851F6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51F62">
        <w:rPr>
          <w:rFonts w:eastAsia="Times New Roman" w:cs="Times New Roman"/>
          <w:szCs w:val="28"/>
          <w:lang w:val="uk-UA" w:eastAsia="ru-RU"/>
        </w:rPr>
        <w:t>Перевірка залишається однією зі складових інституційного аудиту, оскільки держава здійснює обов’язковий нагляд за освітньою діяльністю шкіл.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 4)  Що включає у себе оцінювання якості освітньої діяльності закладів освіти?</w:t>
      </w:r>
    </w:p>
    <w:p w:rsidR="009D7C02" w:rsidRDefault="001E0E54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Під час аудиту оцінюють</w:t>
      </w:r>
      <w:r w:rsidR="009676EC" w:rsidRPr="009D7C02">
        <w:rPr>
          <w:rFonts w:eastAsia="Times New Roman" w:cs="Times New Roman"/>
          <w:szCs w:val="28"/>
          <w:lang w:val="uk-UA" w:eastAsia="ru-RU"/>
        </w:rPr>
        <w:t>:</w:t>
      </w:r>
    </w:p>
    <w:p w:rsidR="009D7C02" w:rsidRDefault="009676EC" w:rsidP="009D7C0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освітнє середовище (наскільки безпечно та комфортно у школі, як організоване харчування, чи вистачає необхідного для навчання обладнання, кабінетів тощо);</w:t>
      </w:r>
    </w:p>
    <w:p w:rsidR="009D7C02" w:rsidRDefault="009676EC" w:rsidP="009D7C0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систему оцінювання здобувачів освіти (як оцінюють навчальні досягнення учнів, наскільки система оцінювання прозора  та  зрозуміла);</w:t>
      </w:r>
    </w:p>
    <w:p w:rsidR="009D7C02" w:rsidRDefault="009D7C02" w:rsidP="009D7C0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педагогічну діяльність (якість викладацької  діяльності,  професійний  розвиток  педагогів, налагодженість співпраці між  учасниками  освітнього  процесу);</w:t>
      </w:r>
    </w:p>
    <w:p w:rsidR="009676EC" w:rsidRPr="009D7C02" w:rsidRDefault="009D7C02" w:rsidP="009D7C0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 xml:space="preserve"> </w:t>
      </w:r>
      <w:r w:rsidR="009676EC" w:rsidRPr="009D7C02">
        <w:rPr>
          <w:rFonts w:eastAsia="Times New Roman" w:cs="Times New Roman"/>
          <w:szCs w:val="28"/>
          <w:lang w:val="uk-UA" w:eastAsia="ru-RU"/>
        </w:rPr>
        <w:t>управлінські процеси (наскільки управлінські рішення сприяють забезпеченню та постійному вдосконаленню якості освітньої діяльності, наскільки ефективна внутрішня система забезпечення якості освіти тощо).</w:t>
      </w:r>
    </w:p>
    <w:p w:rsid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Результати оцінювання в</w:t>
      </w:r>
      <w:r w:rsidR="001E0E54">
        <w:rPr>
          <w:rFonts w:eastAsia="Times New Roman" w:cs="Times New Roman"/>
          <w:szCs w:val="28"/>
          <w:lang w:val="uk-UA" w:eastAsia="ru-RU"/>
        </w:rPr>
        <w:t>сіх цих аспектів визначатимуть</w:t>
      </w:r>
      <w:r w:rsidRPr="009D7C02">
        <w:rPr>
          <w:rFonts w:eastAsia="Times New Roman" w:cs="Times New Roman"/>
          <w:szCs w:val="28"/>
          <w:lang w:val="uk-UA" w:eastAsia="ru-RU"/>
        </w:rPr>
        <w:t xml:space="preserve"> за 4 рівнями:</w:t>
      </w:r>
    </w:p>
    <w:p w:rsidR="009D7C02" w:rsidRPr="009D7C02" w:rsidRDefault="009676EC" w:rsidP="000E62B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перший (високий);</w:t>
      </w:r>
    </w:p>
    <w:p w:rsidR="009D7C02" w:rsidRDefault="009676EC" w:rsidP="009D7C0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другий (достатній);</w:t>
      </w:r>
    </w:p>
    <w:p w:rsidR="009D7C02" w:rsidRDefault="009676EC" w:rsidP="009D7C0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третій (вимагає покращення);</w:t>
      </w:r>
    </w:p>
    <w:p w:rsidR="009676EC" w:rsidRPr="009D7C02" w:rsidRDefault="009676EC" w:rsidP="009D7C0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 четвертий (низький).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5) Хто проводить аудит?</w:t>
      </w:r>
    </w:p>
    <w:p w:rsidR="009D7C02" w:rsidRPr="00CC7AE8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b/>
          <w:i/>
          <w:color w:val="0070C0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 xml:space="preserve">Інституційний аудит здійснює </w:t>
      </w:r>
      <w:r w:rsidRPr="00CC7AE8">
        <w:rPr>
          <w:rFonts w:eastAsia="Times New Roman" w:cs="Times New Roman"/>
          <w:b/>
          <w:i/>
          <w:color w:val="0070C0"/>
          <w:szCs w:val="28"/>
          <w:lang w:val="uk-UA" w:eastAsia="ru-RU"/>
        </w:rPr>
        <w:t xml:space="preserve">Державна служба якості освіти та її територіальні  органи. </w:t>
      </w:r>
    </w:p>
    <w:p w:rsidR="009676EC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Для пр</w:t>
      </w:r>
      <w:r w:rsidR="001E0E54">
        <w:rPr>
          <w:rFonts w:eastAsia="Times New Roman" w:cs="Times New Roman"/>
          <w:szCs w:val="28"/>
          <w:lang w:val="uk-UA" w:eastAsia="ru-RU"/>
        </w:rPr>
        <w:t>оведення аудитів формуватимуть</w:t>
      </w:r>
      <w:r w:rsidRPr="009D7C02">
        <w:rPr>
          <w:rFonts w:eastAsia="Times New Roman" w:cs="Times New Roman"/>
          <w:szCs w:val="28"/>
          <w:lang w:val="uk-UA" w:eastAsia="ru-RU"/>
        </w:rPr>
        <w:t xml:space="preserve"> екс</w:t>
      </w:r>
      <w:r w:rsidR="00845CB6">
        <w:rPr>
          <w:rFonts w:eastAsia="Times New Roman" w:cs="Times New Roman"/>
          <w:szCs w:val="28"/>
          <w:lang w:val="uk-UA" w:eastAsia="ru-RU"/>
        </w:rPr>
        <w:t xml:space="preserve">пертні групи </w:t>
      </w:r>
      <w:r w:rsidR="00845CB6" w:rsidRPr="00CC7AE8">
        <w:rPr>
          <w:rFonts w:eastAsia="Times New Roman" w:cs="Times New Roman"/>
          <w:b/>
          <w:color w:val="0070C0"/>
          <w:szCs w:val="28"/>
          <w:lang w:val="uk-UA" w:eastAsia="ru-RU"/>
        </w:rPr>
        <w:t>у складі 3-12 осіб</w:t>
      </w:r>
      <w:r w:rsidR="00845CB6" w:rsidRPr="00CC7AE8">
        <w:rPr>
          <w:rFonts w:eastAsia="Times New Roman" w:cs="Times New Roman"/>
          <w:color w:val="0070C0"/>
          <w:szCs w:val="28"/>
          <w:lang w:val="uk-UA" w:eastAsia="ru-RU"/>
        </w:rPr>
        <w:t xml:space="preserve"> </w:t>
      </w:r>
      <w:r w:rsidRPr="009D7C02">
        <w:rPr>
          <w:rFonts w:eastAsia="Times New Roman" w:cs="Times New Roman"/>
          <w:szCs w:val="28"/>
          <w:lang w:val="uk-UA" w:eastAsia="ru-RU"/>
        </w:rPr>
        <w:t>(залежно від чисельності педагогічних працівників закладу), до яких будуть входити співробітники Державної служби та освітні експерти.</w:t>
      </w:r>
    </w:p>
    <w:p w:rsidR="009B36FB" w:rsidRPr="009D7C02" w:rsidRDefault="009B36FB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lastRenderedPageBreak/>
        <w:t>6) Хто може бути освітнім експертом?</w:t>
      </w:r>
    </w:p>
    <w:p w:rsidR="009676EC" w:rsidRPr="009D7C02" w:rsidRDefault="009676EC" w:rsidP="004B1587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Освітніми експертами можуть бути:</w:t>
      </w:r>
    </w:p>
    <w:p w:rsidR="009676EC" w:rsidRPr="009D7C02" w:rsidRDefault="009676EC" w:rsidP="009D7C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педагогічні працівники, які мають вищу кваліфікаційну категорію;</w:t>
      </w:r>
    </w:p>
    <w:p w:rsidR="009676EC" w:rsidRPr="009D7C02" w:rsidRDefault="009676EC" w:rsidP="009D7C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педагогічні працівники, які пройшли сертифікацію;</w:t>
      </w:r>
    </w:p>
    <w:p w:rsidR="009676EC" w:rsidRPr="009D7C02" w:rsidRDefault="009676EC" w:rsidP="009D7C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керівники, заступники керівник</w:t>
      </w:r>
      <w:r w:rsidR="009D7C02">
        <w:rPr>
          <w:rFonts w:eastAsia="Times New Roman" w:cs="Times New Roman"/>
          <w:szCs w:val="28"/>
          <w:lang w:val="uk-UA" w:eastAsia="ru-RU"/>
        </w:rPr>
        <w:t>ів закладів освіти</w:t>
      </w:r>
      <w:r w:rsidRPr="009D7C02">
        <w:rPr>
          <w:rFonts w:eastAsia="Times New Roman" w:cs="Times New Roman"/>
          <w:szCs w:val="28"/>
          <w:lang w:val="uk-UA" w:eastAsia="ru-RU"/>
        </w:rPr>
        <w:t>, що пройшли інституційний аудит;</w:t>
      </w:r>
    </w:p>
    <w:p w:rsidR="009676EC" w:rsidRPr="009D7C02" w:rsidRDefault="009676EC" w:rsidP="009D7C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інші фахівці.</w:t>
      </w:r>
    </w:p>
    <w:p w:rsidR="009676EC" w:rsidRPr="009D7C02" w:rsidRDefault="00845CB6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У</w:t>
      </w:r>
      <w:r w:rsidR="009676EC" w:rsidRPr="009D7C02">
        <w:rPr>
          <w:rFonts w:eastAsia="Times New Roman" w:cs="Times New Roman"/>
          <w:szCs w:val="28"/>
          <w:lang w:val="uk-UA" w:eastAsia="ru-RU"/>
        </w:rPr>
        <w:t>сі експерти повинні мати вищу педагогічну освіту, практичний досвід роботи у закладі освіти не менше 5 років та пройти відповідне навчання, організоване Державною службою якості освіти.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У випадку, якщо аудит проводиться у закладі спеціалізованої освіти, наприклад, у спортивній школі, обов’язковим є залучення представників цієї сфери до оцінювання закладу.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Працівники органів управління у сфері освіти залучаються як експерти лише для проведення перевірки дотримання вимог законодавства.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7) Чи може громадськість проводити інституційний аудит?</w:t>
      </w:r>
    </w:p>
    <w:p w:rsidR="009676EC" w:rsidRPr="009D7C02" w:rsidRDefault="00845CB6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Законом України «Про освіту»</w:t>
      </w:r>
      <w:r w:rsidR="009676EC" w:rsidRPr="009D7C02">
        <w:rPr>
          <w:rFonts w:eastAsia="Times New Roman" w:cs="Times New Roman"/>
          <w:szCs w:val="28"/>
          <w:lang w:val="uk-UA" w:eastAsia="ru-RU"/>
        </w:rPr>
        <w:t xml:space="preserve"> передб</w:t>
      </w:r>
      <w:r w:rsidR="000E62B4">
        <w:rPr>
          <w:rFonts w:eastAsia="Times New Roman" w:cs="Times New Roman"/>
          <w:szCs w:val="28"/>
          <w:lang w:val="uk-UA" w:eastAsia="ru-RU"/>
        </w:rPr>
        <w:t xml:space="preserve">ачено громадську акредитацію </w:t>
      </w:r>
      <w:r>
        <w:rPr>
          <w:rFonts w:eastAsia="Times New Roman" w:cs="Times New Roman"/>
          <w:szCs w:val="28"/>
          <w:lang w:val="uk-UA" w:eastAsia="ru-RU"/>
        </w:rPr>
        <w:t>–</w:t>
      </w:r>
      <w:r w:rsidR="000E62B4">
        <w:rPr>
          <w:rFonts w:eastAsia="Times New Roman" w:cs="Times New Roman"/>
          <w:szCs w:val="28"/>
          <w:lang w:val="uk-UA" w:eastAsia="ru-RU"/>
        </w:rPr>
        <w:t xml:space="preserve"> </w:t>
      </w:r>
      <w:r w:rsidR="009676EC" w:rsidRPr="009D7C02">
        <w:rPr>
          <w:rFonts w:eastAsia="Times New Roman" w:cs="Times New Roman"/>
          <w:szCs w:val="28"/>
          <w:lang w:val="uk-UA" w:eastAsia="ru-RU"/>
        </w:rPr>
        <w:t>залучення громадських організацій до проведення зовнішньої оцінки якості освіти у школах.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Для цього громадські фахові об’єднання мають пройти відповідну акредитацію у  Державній службі якості освіти.  Заклади освіти, які отримають сертифікат про громадську акредитацію, будуть вважаються такими, що успішно пройшли інституційний аудит у плановому порядку.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8) Як навчатимуть експертів?</w:t>
      </w:r>
    </w:p>
    <w:p w:rsidR="009676EC" w:rsidRPr="009D7C02" w:rsidRDefault="009676EC" w:rsidP="004B1587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 xml:space="preserve">Навчання експертів буде проводити Державна служба якості освіти. </w:t>
      </w:r>
      <w:r w:rsidR="009C261B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 9) Як часто Державна служба якості освіти буде оцінювати заклади освіти?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 xml:space="preserve">Плановий інституційний аудит відбуватиметься </w:t>
      </w:r>
      <w:r w:rsidRPr="00CC7AE8">
        <w:rPr>
          <w:rFonts w:eastAsia="Times New Roman" w:cs="Times New Roman"/>
          <w:b/>
          <w:color w:val="0070C0"/>
          <w:szCs w:val="28"/>
          <w:lang w:val="uk-UA" w:eastAsia="ru-RU"/>
        </w:rPr>
        <w:t>один раз на 10 років.</w:t>
      </w:r>
      <w:r w:rsidRPr="00CC7AE8">
        <w:rPr>
          <w:rFonts w:eastAsia="Times New Roman" w:cs="Times New Roman"/>
          <w:color w:val="0070C0"/>
          <w:szCs w:val="28"/>
          <w:lang w:val="uk-UA" w:eastAsia="ru-RU"/>
        </w:rPr>
        <w:t xml:space="preserve"> </w:t>
      </w:r>
      <w:r w:rsidRPr="009D7C02">
        <w:rPr>
          <w:rFonts w:eastAsia="Times New Roman" w:cs="Times New Roman"/>
          <w:szCs w:val="28"/>
          <w:lang w:val="uk-UA" w:eastAsia="ru-RU"/>
        </w:rPr>
        <w:t>Із річними планами проведення аудитів можливо буде ознайомитися на сайті Державної служби якості освіти.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Підставою для проведення позапланового аудиту може стати низька якість освітньої діяльності у  закладі  освіти, що була встановлена за результатами незалежних зовнішніх моніторингів.</w:t>
      </w:r>
    </w:p>
    <w:p w:rsidR="009C261B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Позаплановий інституційний аудит також може бути проведений за ініціативою засновника, керівника закладу, наглядової (піклувальної) ради та педагогічної ради.      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Слід зазначити, що аудит у позаплановому порядку буде проводитися не частіше одного разу на 2 роки, але не раніше ніж через 1 рік після проведення планового інституційного аудиту.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9D7C02">
        <w:rPr>
          <w:rFonts w:eastAsia="Times New Roman" w:cs="Times New Roman"/>
          <w:b/>
          <w:bCs/>
          <w:szCs w:val="28"/>
          <w:lang w:val="uk-UA" w:eastAsia="ru-RU"/>
        </w:rPr>
        <w:lastRenderedPageBreak/>
        <w:t> </w:t>
      </w: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10) Скільки триватиме аудит?</w:t>
      </w:r>
    </w:p>
    <w:p w:rsidR="009C261B" w:rsidRPr="009C261B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9D7C02">
        <w:rPr>
          <w:rFonts w:eastAsia="Times New Roman" w:cs="Times New Roman"/>
          <w:b/>
          <w:bCs/>
          <w:szCs w:val="28"/>
          <w:lang w:val="uk-UA" w:eastAsia="ru-RU"/>
        </w:rPr>
        <w:t> </w:t>
      </w:r>
      <w:r w:rsidRPr="009D7C02">
        <w:rPr>
          <w:rFonts w:eastAsia="Times New Roman" w:cs="Times New Roman"/>
          <w:szCs w:val="28"/>
          <w:lang w:val="uk-UA" w:eastAsia="ru-RU"/>
        </w:rPr>
        <w:t xml:space="preserve">Робота експертів у закладі освіти триватиме </w:t>
      </w:r>
      <w:r w:rsidRPr="00CC7AE8">
        <w:rPr>
          <w:rFonts w:eastAsia="Times New Roman" w:cs="Times New Roman"/>
          <w:color w:val="0070C0"/>
          <w:szCs w:val="28"/>
          <w:lang w:val="uk-UA" w:eastAsia="ru-RU"/>
        </w:rPr>
        <w:t>до</w:t>
      </w:r>
      <w:r w:rsidRPr="009D7C02">
        <w:rPr>
          <w:rFonts w:eastAsia="Times New Roman" w:cs="Times New Roman"/>
          <w:szCs w:val="28"/>
          <w:lang w:val="uk-UA" w:eastAsia="ru-RU"/>
        </w:rPr>
        <w:t xml:space="preserve"> </w:t>
      </w:r>
      <w:r w:rsidRPr="00CC7AE8">
        <w:rPr>
          <w:rFonts w:eastAsia="Times New Roman" w:cs="Times New Roman"/>
          <w:b/>
          <w:color w:val="0070C0"/>
          <w:szCs w:val="28"/>
          <w:lang w:val="uk-UA" w:eastAsia="ru-RU"/>
        </w:rPr>
        <w:t xml:space="preserve">10 робочих днів. </w:t>
      </w:r>
    </w:p>
    <w:p w:rsidR="009676EC" w:rsidRPr="009D7C02" w:rsidRDefault="009C261B" w:rsidP="004B158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А</w:t>
      </w:r>
      <w:r w:rsidR="009676EC" w:rsidRPr="009D7C02">
        <w:rPr>
          <w:rFonts w:eastAsia="Times New Roman" w:cs="Times New Roman"/>
          <w:szCs w:val="28"/>
          <w:lang w:val="uk-UA" w:eastAsia="ru-RU"/>
        </w:rPr>
        <w:t>удит проводиться у такі етапи:        </w:t>
      </w:r>
    </w:p>
    <w:p w:rsidR="009676EC" w:rsidRPr="009D7C02" w:rsidRDefault="009676EC" w:rsidP="009D7C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Підготовка до аудиту:</w:t>
      </w:r>
    </w:p>
    <w:p w:rsidR="009676EC" w:rsidRPr="009D7C02" w:rsidRDefault="009676EC" w:rsidP="009C26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формування експертної групи;</w:t>
      </w:r>
    </w:p>
    <w:p w:rsidR="009676EC" w:rsidRPr="009D7C02" w:rsidRDefault="009676EC" w:rsidP="009C26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оформлення документації для проведення інституційного аудиту;</w:t>
      </w:r>
    </w:p>
    <w:p w:rsidR="009676EC" w:rsidRPr="009D7C02" w:rsidRDefault="009676EC" w:rsidP="009C26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заповнення керівником закладу освіти опитувального аркушу;</w:t>
      </w:r>
    </w:p>
    <w:p w:rsidR="009676EC" w:rsidRPr="009D7C02" w:rsidRDefault="009676EC" w:rsidP="009C261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ознайомлення експертної групи з усією доступною інформацією пр</w:t>
      </w:r>
      <w:r w:rsidR="009C261B">
        <w:rPr>
          <w:rFonts w:eastAsia="Times New Roman" w:cs="Times New Roman"/>
          <w:szCs w:val="28"/>
          <w:lang w:val="uk-UA" w:eastAsia="ru-RU"/>
        </w:rPr>
        <w:t>о діяльність закладу освіти</w:t>
      </w:r>
      <w:r w:rsidRPr="009D7C02">
        <w:rPr>
          <w:rFonts w:eastAsia="Times New Roman" w:cs="Times New Roman"/>
          <w:szCs w:val="28"/>
          <w:lang w:val="uk-UA" w:eastAsia="ru-RU"/>
        </w:rPr>
        <w:t>.</w:t>
      </w:r>
    </w:p>
    <w:p w:rsidR="009676EC" w:rsidRPr="009D7C02" w:rsidRDefault="009676EC" w:rsidP="002E2CD4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Робота експертної групи у закладі освіти</w:t>
      </w:r>
      <w:r w:rsidR="009C261B">
        <w:rPr>
          <w:rFonts w:eastAsia="Times New Roman" w:cs="Times New Roman"/>
          <w:szCs w:val="28"/>
          <w:lang w:val="uk-UA" w:eastAsia="ru-RU"/>
        </w:rPr>
        <w:t xml:space="preserve"> </w:t>
      </w:r>
      <w:r w:rsidRPr="009D7C02">
        <w:rPr>
          <w:rFonts w:eastAsia="Times New Roman" w:cs="Times New Roman"/>
          <w:szCs w:val="28"/>
          <w:lang w:val="uk-UA" w:eastAsia="ru-RU"/>
        </w:rPr>
        <w:t xml:space="preserve"> </w:t>
      </w:r>
      <w:r w:rsidRPr="00CC7AE8">
        <w:rPr>
          <w:rFonts w:eastAsia="Times New Roman" w:cs="Times New Roman"/>
          <w:b/>
          <w:color w:val="0070C0"/>
          <w:szCs w:val="28"/>
          <w:lang w:val="uk-UA" w:eastAsia="ru-RU"/>
        </w:rPr>
        <w:t>(не більше 10 робочих днів, а в закладах освіти, де середня чисельність працівників не перевищує 50 осіб - до 5 днів)</w:t>
      </w:r>
      <w:r w:rsidRPr="009D7C02">
        <w:rPr>
          <w:rFonts w:eastAsia="Times New Roman" w:cs="Times New Roman"/>
          <w:szCs w:val="28"/>
          <w:lang w:val="uk-UA" w:eastAsia="ru-RU"/>
        </w:rPr>
        <w:t>.</w:t>
      </w:r>
    </w:p>
    <w:p w:rsidR="009676EC" w:rsidRPr="009D7C02" w:rsidRDefault="009676EC" w:rsidP="009D7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Складання документації за результатами інституційного аудиту.</w:t>
      </w:r>
      <w:r w:rsidRPr="009D7C02">
        <w:rPr>
          <w:rFonts w:eastAsia="Times New Roman" w:cs="Times New Roman"/>
          <w:b/>
          <w:bCs/>
          <w:szCs w:val="28"/>
          <w:lang w:val="uk-UA" w:eastAsia="ru-RU"/>
        </w:rPr>
        <w:t> 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 xml:space="preserve">11) Чи </w:t>
      </w:r>
      <w:r w:rsidR="00CA73F5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знатимуть заклади освіти,</w:t>
      </w: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 xml:space="preserve"> як їх оцінюватимуть?</w:t>
      </w:r>
    </w:p>
    <w:p w:rsidR="009676EC" w:rsidRPr="00CC7AE8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b/>
          <w:color w:val="0070C0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 xml:space="preserve">Вимоги та критерії, за якими здійснюватиметься оцінювання освітніх і управлінських процесів та внутрішньої системи забезпечення якості освіти викладені у додатку до </w:t>
      </w:r>
      <w:r w:rsidRPr="00CC7AE8">
        <w:rPr>
          <w:rFonts w:eastAsia="Times New Roman" w:cs="Times New Roman"/>
          <w:b/>
          <w:color w:val="0070C0"/>
          <w:szCs w:val="28"/>
          <w:lang w:val="uk-UA" w:eastAsia="ru-RU"/>
        </w:rPr>
        <w:t>Порядку проведення інституційного</w:t>
      </w:r>
      <w:r w:rsidRPr="00CC7AE8">
        <w:rPr>
          <w:rFonts w:eastAsia="Times New Roman" w:cs="Times New Roman"/>
          <w:color w:val="0070C0"/>
          <w:szCs w:val="28"/>
          <w:lang w:val="uk-UA" w:eastAsia="ru-RU"/>
        </w:rPr>
        <w:t xml:space="preserve"> </w:t>
      </w:r>
      <w:r w:rsidRPr="00CC7AE8">
        <w:rPr>
          <w:rFonts w:eastAsia="Times New Roman" w:cs="Times New Roman"/>
          <w:b/>
          <w:color w:val="0070C0"/>
          <w:szCs w:val="28"/>
          <w:lang w:val="uk-UA" w:eastAsia="ru-RU"/>
        </w:rPr>
        <w:t>аудиту</w:t>
      </w:r>
      <w:r w:rsidR="00CA73F5" w:rsidRPr="00CC7AE8">
        <w:rPr>
          <w:rFonts w:eastAsia="Times New Roman" w:cs="Times New Roman"/>
          <w:b/>
          <w:color w:val="0070C0"/>
          <w:szCs w:val="28"/>
          <w:lang w:val="uk-UA" w:eastAsia="ru-RU"/>
        </w:rPr>
        <w:t xml:space="preserve"> (наказ МОН України від 09.01.2019 року №17)</w:t>
      </w:r>
      <w:r w:rsidRPr="00CC7AE8">
        <w:rPr>
          <w:rFonts w:eastAsia="Times New Roman" w:cs="Times New Roman"/>
          <w:b/>
          <w:color w:val="0070C0"/>
          <w:szCs w:val="28"/>
          <w:lang w:val="uk-UA" w:eastAsia="ru-RU"/>
        </w:rPr>
        <w:t xml:space="preserve">. </w:t>
      </w:r>
      <w:r w:rsidR="00CA73F5" w:rsidRPr="00CC7AE8">
        <w:rPr>
          <w:rFonts w:eastAsia="Times New Roman" w:cs="Times New Roman"/>
          <w:b/>
          <w:color w:val="0070C0"/>
          <w:szCs w:val="28"/>
          <w:lang w:val="uk-UA" w:eastAsia="ru-RU"/>
        </w:rPr>
        <w:t xml:space="preserve"> 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Державна служба якості освіти та її територіа</w:t>
      </w:r>
      <w:r w:rsidR="00CA73F5">
        <w:rPr>
          <w:rFonts w:eastAsia="Times New Roman" w:cs="Times New Roman"/>
          <w:szCs w:val="28"/>
          <w:lang w:val="uk-UA" w:eastAsia="ru-RU"/>
        </w:rPr>
        <w:t xml:space="preserve">льні органи надаватимуть закладам </w:t>
      </w:r>
      <w:r w:rsidRPr="009D7C02">
        <w:rPr>
          <w:rFonts w:eastAsia="Times New Roman" w:cs="Times New Roman"/>
          <w:szCs w:val="28"/>
          <w:lang w:val="uk-UA" w:eastAsia="ru-RU"/>
        </w:rPr>
        <w:t>консультації з питань проведення інституційного аудиту.</w:t>
      </w:r>
    </w:p>
    <w:p w:rsidR="009676EC" w:rsidRPr="00CC7AE8" w:rsidRDefault="009676EC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 12) Як пов’язані інституційний аудит та внутрішня система забезпечення якості освіти?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 xml:space="preserve">Внутрішня система забезпечення якості освіти є одним з об’єктів оцінювання під час проведення аудиту. Ця система формується закладом освіти з урахуванням вимог </w:t>
      </w:r>
      <w:r w:rsidR="00CA73F5">
        <w:rPr>
          <w:rFonts w:eastAsia="Times New Roman" w:cs="Times New Roman"/>
          <w:szCs w:val="28"/>
          <w:lang w:val="uk-UA" w:eastAsia="ru-RU"/>
        </w:rPr>
        <w:t>Закону «Про освіту»</w:t>
      </w:r>
      <w:r w:rsidRPr="009D7C02">
        <w:rPr>
          <w:rFonts w:eastAsia="Times New Roman" w:cs="Times New Roman"/>
          <w:szCs w:val="28"/>
          <w:lang w:val="uk-UA" w:eastAsia="ru-RU"/>
        </w:rPr>
        <w:t xml:space="preserve"> та рекомендацій Державної служби якості освіти.</w:t>
      </w:r>
    </w:p>
    <w:p w:rsidR="00CA73F5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Вимоги і критерії, на яких ґрунтується інституці</w:t>
      </w:r>
      <w:r w:rsidR="00CA73F5">
        <w:rPr>
          <w:rFonts w:eastAsia="Times New Roman" w:cs="Times New Roman"/>
          <w:szCs w:val="28"/>
          <w:lang w:val="uk-UA" w:eastAsia="ru-RU"/>
        </w:rPr>
        <w:t>йний аудит</w:t>
      </w:r>
      <w:r w:rsidR="00CC7AE8">
        <w:rPr>
          <w:rFonts w:eastAsia="Times New Roman" w:cs="Times New Roman"/>
          <w:szCs w:val="28"/>
          <w:lang w:val="uk-UA" w:eastAsia="ru-RU"/>
        </w:rPr>
        <w:t xml:space="preserve">, рекомендовані закладам освіти </w:t>
      </w:r>
      <w:r w:rsidRPr="009D7C02">
        <w:rPr>
          <w:rFonts w:eastAsia="Times New Roman" w:cs="Times New Roman"/>
          <w:szCs w:val="28"/>
          <w:lang w:val="uk-UA" w:eastAsia="ru-RU"/>
        </w:rPr>
        <w:t xml:space="preserve">для здійснення щорічного </w:t>
      </w:r>
      <w:proofErr w:type="spellStart"/>
      <w:r w:rsidRPr="009D7C02">
        <w:rPr>
          <w:rFonts w:eastAsia="Times New Roman" w:cs="Times New Roman"/>
          <w:szCs w:val="28"/>
          <w:lang w:val="uk-UA" w:eastAsia="ru-RU"/>
        </w:rPr>
        <w:t>самооцінювання</w:t>
      </w:r>
      <w:proofErr w:type="spellEnd"/>
      <w:r w:rsidRPr="009D7C02">
        <w:rPr>
          <w:rFonts w:eastAsia="Times New Roman" w:cs="Times New Roman"/>
          <w:szCs w:val="28"/>
          <w:lang w:val="uk-UA" w:eastAsia="ru-RU"/>
        </w:rPr>
        <w:t xml:space="preserve"> освітньої діяльності. Тому до аудиту не потрібно буде спеціально готуватися, адже, створивши внутрішню систему забезпечення якості освіти, заклад тим самим вже підготувався до зовнішнього оцінювання.</w:t>
      </w:r>
    </w:p>
    <w:p w:rsidR="009676EC" w:rsidRDefault="00CA73F5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З</w:t>
      </w:r>
      <w:r w:rsidR="009676EC" w:rsidRPr="009D7C02">
        <w:rPr>
          <w:rFonts w:eastAsia="Times New Roman" w:cs="Times New Roman"/>
          <w:szCs w:val="28"/>
          <w:lang w:val="uk-UA" w:eastAsia="ru-RU"/>
        </w:rPr>
        <w:t>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9676EC" w:rsidRPr="009D7C02">
        <w:rPr>
          <w:rFonts w:eastAsia="Times New Roman" w:cs="Times New Roman"/>
          <w:szCs w:val="28"/>
          <w:lang w:val="uk-UA" w:eastAsia="ru-RU"/>
        </w:rPr>
        <w:t xml:space="preserve"> результатами проведення аудиту Державна служба якості освіти надаватиме закладам конкретні рекомендації щодо вдосконалення внутрішньої системи забезпечення якості освіти.</w:t>
      </w:r>
    </w:p>
    <w:p w:rsidR="009B36FB" w:rsidRDefault="009B36FB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9B36FB" w:rsidRPr="009D7C02" w:rsidRDefault="009B36FB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9676EC" w:rsidRPr="00CC7AE8" w:rsidRDefault="00CA73F5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lastRenderedPageBreak/>
        <w:t>13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) Яка роль батьків у процесі проведення аудиту?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Батьки є рівноправними учасниками освітнього процесу. Тому в ході проведення аудиту освітні експерти будуть проводити опитування батьків з метою отримання інформації про діяльність закладу</w:t>
      </w:r>
      <w:r w:rsidR="00CC7AE8">
        <w:rPr>
          <w:rFonts w:eastAsia="Times New Roman" w:cs="Times New Roman"/>
          <w:szCs w:val="28"/>
          <w:lang w:val="uk-UA" w:eastAsia="ru-RU"/>
        </w:rPr>
        <w:t xml:space="preserve"> освіти</w:t>
      </w:r>
      <w:r w:rsidRPr="009D7C02">
        <w:rPr>
          <w:rFonts w:eastAsia="Times New Roman" w:cs="Times New Roman"/>
          <w:szCs w:val="28"/>
          <w:lang w:val="uk-UA" w:eastAsia="ru-RU"/>
        </w:rPr>
        <w:t>. </w:t>
      </w:r>
    </w:p>
    <w:p w:rsidR="009676EC" w:rsidRPr="00CC7AE8" w:rsidRDefault="00CA73F5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 14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) Чи можуть батьки ініціювати проведення аудиту?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Батьки можуть звертатися до засновника, керівника або наглядової (піклувал</w:t>
      </w:r>
      <w:r w:rsidR="00CA73F5">
        <w:rPr>
          <w:rFonts w:eastAsia="Times New Roman" w:cs="Times New Roman"/>
          <w:szCs w:val="28"/>
          <w:lang w:val="uk-UA" w:eastAsia="ru-RU"/>
        </w:rPr>
        <w:t>ьної) чи педагогічної ради закладу освіти</w:t>
      </w:r>
      <w:r w:rsidRPr="009D7C02">
        <w:rPr>
          <w:rFonts w:eastAsia="Times New Roman" w:cs="Times New Roman"/>
          <w:szCs w:val="28"/>
          <w:lang w:val="uk-UA" w:eastAsia="ru-RU"/>
        </w:rPr>
        <w:t xml:space="preserve"> із запитом про проведення інституційного аудиту. Останні можуть ініціювати проведенням позапланового аудиту, звернувшись до Державної служби якості освіти.</w:t>
      </w:r>
    </w:p>
    <w:p w:rsidR="009676EC" w:rsidRPr="00CC7AE8" w:rsidRDefault="00CA73F5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15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)  Яка роль учнів у процесі проведення аудиту?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Учні, як і батьки, є рівноправними учасниками освітнього процесу. Їх думка надзвичайно важлива для оцінювання освітнього середовища, організації освітнього процесу та системи оцінювання навчальних досягнень учнів. Саме тому під час аудиту буде проводитися опитування учнів.</w:t>
      </w:r>
    </w:p>
    <w:p w:rsidR="009676EC" w:rsidRPr="00CC7AE8" w:rsidRDefault="00CA73F5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16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) Чи будуть освітні експерти відвідувати уроки?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Так, будуть. Спостереження за навчальними заняттями –  одна із форм вивчення якості освітньої діяльності. Відвідування навчальних занять у жодному разі не буде порушувати  творчу свободу вчителя. Спостереження відбуватиметься із дотриманням чітко встановлених правил та критеріїв.</w:t>
      </w:r>
    </w:p>
    <w:p w:rsidR="009676EC" w:rsidRPr="00CC7AE8" w:rsidRDefault="00CA73F5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17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) Де дізнатися про результати проведеного аудиту?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За результатами аудиту будуть складатися  висновки  та рекомендації, які надсилатимуться керівництву закладу та його засновнику для обов’язкового ознайомлення. Ці документи будуть публікуватися на офіційних сайтах закладу освіти та його засновника, а також сайтах органів, що проводили аудити.</w:t>
      </w:r>
    </w:p>
    <w:p w:rsidR="009676EC" w:rsidRPr="00CC7AE8" w:rsidRDefault="00CA73F5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18)  Чи може заклад освіти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 xml:space="preserve"> оскаржити результати аудиту?</w:t>
      </w:r>
    </w:p>
    <w:p w:rsidR="009676EC" w:rsidRPr="009D7C02" w:rsidRDefault="00CA73F5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Керівник закладу освіти</w:t>
      </w:r>
      <w:r w:rsidR="009676EC" w:rsidRPr="009D7C02">
        <w:rPr>
          <w:rFonts w:eastAsia="Times New Roman" w:cs="Times New Roman"/>
          <w:szCs w:val="28"/>
          <w:lang w:val="uk-UA" w:eastAsia="ru-RU"/>
        </w:rPr>
        <w:t xml:space="preserve"> має право подати до органу, що проводив аудит, обґрунтовані заперечення до проекту висновку. Такі заперечення надсилаються електронною поштою та розглядаються протягом 5 днів. За результатами розгляду  висновки та рекомендації можуть бути відкориговані з урахуванням заперечень.</w:t>
      </w:r>
    </w:p>
    <w:p w:rsidR="009676EC" w:rsidRPr="00CC7AE8" w:rsidRDefault="00CA73F5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 xml:space="preserve">19)  Що буде, якщо заклад освіти 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не усуває порушень, виявлених під час аудиту?</w:t>
      </w:r>
    </w:p>
    <w:p w:rsidR="009676EC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>Якщо під час інституційного аудиту було встановлено, що школа порушує норми законодавства і у встановлений строк такі порушення не були усунені, Державна служба якості освіти може звернутися до засновника закладу  із рекомендаціями щодо зміни керівництва, реорганізації або припинення діяльності закладу.</w:t>
      </w:r>
    </w:p>
    <w:p w:rsidR="009B36FB" w:rsidRPr="009D7C02" w:rsidRDefault="009B36FB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</w:p>
    <w:p w:rsidR="009676EC" w:rsidRPr="00CC7AE8" w:rsidRDefault="006D198F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lastRenderedPageBreak/>
        <w:t xml:space="preserve">20) Чи треба буде закладу освіти 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писати звіти до чи  після проведення аудиту?</w:t>
      </w:r>
    </w:p>
    <w:p w:rsidR="009676EC" w:rsidRPr="009D7C02" w:rsidRDefault="00CC7AE8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9676EC" w:rsidRPr="009D7C02">
        <w:rPr>
          <w:rFonts w:eastAsia="Times New Roman" w:cs="Times New Roman"/>
          <w:szCs w:val="28"/>
          <w:lang w:val="uk-UA" w:eastAsia="ru-RU"/>
        </w:rPr>
        <w:t xml:space="preserve"> </w:t>
      </w:r>
      <w:r w:rsidRPr="009D7C02">
        <w:rPr>
          <w:rFonts w:eastAsia="Times New Roman" w:cs="Times New Roman"/>
          <w:szCs w:val="28"/>
          <w:lang w:val="uk-UA" w:eastAsia="ru-RU"/>
        </w:rPr>
        <w:t>Д</w:t>
      </w:r>
      <w:r w:rsidR="009676EC" w:rsidRPr="009D7C02">
        <w:rPr>
          <w:rFonts w:eastAsia="Times New Roman" w:cs="Times New Roman"/>
          <w:szCs w:val="28"/>
          <w:lang w:val="uk-UA" w:eastAsia="ru-RU"/>
        </w:rPr>
        <w:t>окументацію для проведення  інституційного аудиту готує Державна служба якості освіти. Єдиний документ, який заповнює заклад за результатами аудиту, – анкета, де оцінюється робота експертної групи.</w:t>
      </w:r>
    </w:p>
    <w:p w:rsidR="009676EC" w:rsidRPr="00CC7AE8" w:rsidRDefault="006D198F" w:rsidP="009D7C0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21</w:t>
      </w:r>
      <w:r w:rsidR="009676EC" w:rsidRPr="00CC7AE8">
        <w:rPr>
          <w:rFonts w:eastAsia="Times New Roman" w:cs="Times New Roman"/>
          <w:b/>
          <w:bCs/>
          <w:color w:val="FF0000"/>
          <w:szCs w:val="28"/>
          <w:lang w:val="uk-UA" w:eastAsia="ru-RU"/>
        </w:rPr>
        <w:t>) Чи може оцінка роботи експертної групи позначитись на результатах аудиту?</w:t>
      </w:r>
    </w:p>
    <w:p w:rsidR="009676EC" w:rsidRPr="009D7C02" w:rsidRDefault="009676EC" w:rsidP="004B15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9D7C02">
        <w:rPr>
          <w:rFonts w:eastAsia="Times New Roman" w:cs="Times New Roman"/>
          <w:szCs w:val="28"/>
          <w:lang w:val="uk-UA" w:eastAsia="ru-RU"/>
        </w:rPr>
        <w:t xml:space="preserve">Ні, оцінка роботи експертної </w:t>
      </w:r>
      <w:r w:rsidR="006D198F">
        <w:rPr>
          <w:rFonts w:eastAsia="Times New Roman" w:cs="Times New Roman"/>
          <w:szCs w:val="28"/>
          <w:lang w:val="uk-UA" w:eastAsia="ru-RU"/>
        </w:rPr>
        <w:t>групи надається керівником закладу освіти</w:t>
      </w:r>
      <w:r w:rsidRPr="009D7C02">
        <w:rPr>
          <w:rFonts w:eastAsia="Times New Roman" w:cs="Times New Roman"/>
          <w:szCs w:val="28"/>
          <w:lang w:val="uk-UA" w:eastAsia="ru-RU"/>
        </w:rPr>
        <w:t xml:space="preserve"> після завершення аудиту і жодним чином не може вплинути на його результати. Така оцінка забезпечує діалог між </w:t>
      </w:r>
      <w:r w:rsidR="006D198F">
        <w:rPr>
          <w:rFonts w:eastAsia="Times New Roman" w:cs="Times New Roman"/>
          <w:szCs w:val="28"/>
          <w:lang w:val="uk-UA" w:eastAsia="ru-RU"/>
        </w:rPr>
        <w:t xml:space="preserve">закладом </w:t>
      </w:r>
      <w:r w:rsidRPr="009D7C02">
        <w:rPr>
          <w:rFonts w:eastAsia="Times New Roman" w:cs="Times New Roman"/>
          <w:szCs w:val="28"/>
          <w:lang w:val="uk-UA" w:eastAsia="ru-RU"/>
        </w:rPr>
        <w:t xml:space="preserve"> і Державною службою якості освіти та допомагає вдосконалити процедуру проведення інституційного аудиту.</w:t>
      </w:r>
    </w:p>
    <w:p w:rsidR="00FA1E0D" w:rsidRPr="009D7C02" w:rsidRDefault="00FA1E0D" w:rsidP="004B1587">
      <w:pPr>
        <w:ind w:firstLine="567"/>
        <w:jc w:val="both"/>
        <w:rPr>
          <w:rFonts w:cs="Times New Roman"/>
          <w:szCs w:val="28"/>
          <w:lang w:val="uk-UA"/>
        </w:rPr>
      </w:pPr>
    </w:p>
    <w:sectPr w:rsidR="00FA1E0D" w:rsidRPr="009D7C02" w:rsidSect="009B36F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CD4"/>
    <w:multiLevelType w:val="multilevel"/>
    <w:tmpl w:val="049C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2992"/>
    <w:multiLevelType w:val="hybridMultilevel"/>
    <w:tmpl w:val="0156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3B5D"/>
    <w:multiLevelType w:val="multilevel"/>
    <w:tmpl w:val="29F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95184"/>
    <w:multiLevelType w:val="multilevel"/>
    <w:tmpl w:val="D5BE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0669D"/>
    <w:multiLevelType w:val="hybridMultilevel"/>
    <w:tmpl w:val="E76E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26A"/>
    <w:multiLevelType w:val="hybridMultilevel"/>
    <w:tmpl w:val="D15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0587"/>
    <w:multiLevelType w:val="hybridMultilevel"/>
    <w:tmpl w:val="DE4A5E0E"/>
    <w:lvl w:ilvl="0" w:tplc="FD82F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0E07"/>
    <w:multiLevelType w:val="hybridMultilevel"/>
    <w:tmpl w:val="A4C2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3095"/>
    <w:multiLevelType w:val="multilevel"/>
    <w:tmpl w:val="1E1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6465B"/>
    <w:multiLevelType w:val="hybridMultilevel"/>
    <w:tmpl w:val="AED2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4A15"/>
    <w:multiLevelType w:val="multilevel"/>
    <w:tmpl w:val="A45A8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46A7A"/>
    <w:multiLevelType w:val="hybridMultilevel"/>
    <w:tmpl w:val="1FA6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273B"/>
    <w:multiLevelType w:val="hybridMultilevel"/>
    <w:tmpl w:val="691A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16B8"/>
    <w:multiLevelType w:val="multilevel"/>
    <w:tmpl w:val="88C6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505A5"/>
    <w:multiLevelType w:val="multilevel"/>
    <w:tmpl w:val="57A6D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A3F04"/>
    <w:multiLevelType w:val="multilevel"/>
    <w:tmpl w:val="8C1C74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24"/>
    <w:rsid w:val="0006689E"/>
    <w:rsid w:val="000E62B4"/>
    <w:rsid w:val="00193123"/>
    <w:rsid w:val="001E0E54"/>
    <w:rsid w:val="002E2CD4"/>
    <w:rsid w:val="0038308D"/>
    <w:rsid w:val="003A3992"/>
    <w:rsid w:val="00450549"/>
    <w:rsid w:val="004B1587"/>
    <w:rsid w:val="0062506C"/>
    <w:rsid w:val="006D198F"/>
    <w:rsid w:val="0073654B"/>
    <w:rsid w:val="008372AD"/>
    <w:rsid w:val="00845CB6"/>
    <w:rsid w:val="00851F62"/>
    <w:rsid w:val="009676EC"/>
    <w:rsid w:val="009B36FB"/>
    <w:rsid w:val="009C261B"/>
    <w:rsid w:val="009D7C02"/>
    <w:rsid w:val="00A065A5"/>
    <w:rsid w:val="00A43299"/>
    <w:rsid w:val="00C149E6"/>
    <w:rsid w:val="00C8174A"/>
    <w:rsid w:val="00CA73F5"/>
    <w:rsid w:val="00CC7AE8"/>
    <w:rsid w:val="00D71524"/>
    <w:rsid w:val="00F65936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3017"/>
  <w15:docId w15:val="{EDDDE40F-7C90-45E5-A648-DEBC60C1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65A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D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438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0888-920C-4511-B327-99DFBD04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sosli@list.ru</cp:lastModifiedBy>
  <cp:revision>28</cp:revision>
  <dcterms:created xsi:type="dcterms:W3CDTF">2019-06-06T11:40:00Z</dcterms:created>
  <dcterms:modified xsi:type="dcterms:W3CDTF">2019-06-10T15:47:00Z</dcterms:modified>
</cp:coreProperties>
</file>